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A96C11">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0909B0">
              <w:rPr>
                <w:rFonts w:cs="Arial"/>
                <w:b/>
              </w:rPr>
              <w:t>7</w:t>
            </w:r>
            <w:r w:rsidR="000909B0" w:rsidRPr="000909B0">
              <w:rPr>
                <w:rFonts w:cs="Arial"/>
                <w:b/>
                <w:vertAlign w:val="superscript"/>
              </w:rPr>
              <w:t>th</w:t>
            </w:r>
            <w:r w:rsidR="000909B0">
              <w:rPr>
                <w:rFonts w:cs="Arial"/>
                <w:b/>
              </w:rPr>
              <w:t xml:space="preserve"> Grade ELAR</w:t>
            </w:r>
          </w:p>
        </w:tc>
      </w:tr>
      <w:tr w:rsidR="001A6F86">
        <w:trPr>
          <w:cantSplit/>
          <w:trHeight w:val="237"/>
          <w:tblHeader/>
        </w:trPr>
        <w:tc>
          <w:tcPr>
            <w:tcW w:w="10230" w:type="dxa"/>
            <w:gridSpan w:val="2"/>
          </w:tcPr>
          <w:p w:rsidR="001A6F86" w:rsidRDefault="00A72613" w:rsidP="00F724A0">
            <w:pPr>
              <w:jc w:val="center"/>
              <w:rPr>
                <w:rFonts w:cs="Arial"/>
                <w:b/>
              </w:rPr>
            </w:pPr>
            <w:r>
              <w:rPr>
                <w:rFonts w:cs="Arial"/>
                <w:b/>
              </w:rPr>
              <w:t>Unit</w:t>
            </w:r>
            <w:r w:rsidR="001E7A1E">
              <w:rPr>
                <w:rFonts w:cs="Arial"/>
                <w:b/>
              </w:rPr>
              <w:t>:</w:t>
            </w:r>
            <w:r>
              <w:rPr>
                <w:rFonts w:cs="Arial"/>
                <w:b/>
              </w:rPr>
              <w:t xml:space="preserve"> Seven</w:t>
            </w:r>
            <w:r w:rsidR="000909B0">
              <w:rPr>
                <w:rFonts w:cs="Arial"/>
                <w:b/>
              </w:rPr>
              <w:t xml:space="preserve"> </w:t>
            </w:r>
            <w:r w:rsidR="00A96C11">
              <w:rPr>
                <w:rFonts w:cs="Arial"/>
                <w:b/>
              </w:rPr>
              <w:t xml:space="preserve"> </w:t>
            </w:r>
            <w:r w:rsidR="00F724A0">
              <w:rPr>
                <w:rFonts w:cs="Arial"/>
                <w:b/>
              </w:rPr>
              <w:t>Title</w:t>
            </w:r>
            <w:r w:rsidR="001E7A1E">
              <w:rPr>
                <w:rFonts w:cs="Arial"/>
                <w:b/>
              </w:rPr>
              <w:t>:</w:t>
            </w:r>
            <w:r w:rsidR="007658DA">
              <w:rPr>
                <w:rFonts w:cs="Arial"/>
                <w:b/>
              </w:rPr>
              <w:t xml:space="preserve"> Literary Elements</w:t>
            </w:r>
          </w:p>
          <w:p w:rsidR="007658DA" w:rsidRPr="009E33C6" w:rsidRDefault="007658DA" w:rsidP="00F724A0">
            <w:pPr>
              <w:jc w:val="center"/>
              <w:rPr>
                <w:rFonts w:cs="Arial"/>
                <w:b/>
              </w:rPr>
            </w:pPr>
            <w:r>
              <w:rPr>
                <w:rFonts w:cs="Arial"/>
                <w:b/>
              </w:rPr>
              <w:t>Theme, Mood, Tone, and Style</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rPr>
                <w:lang/>
              </w:rPr>
              <w:t xml:space="preserve">≈ </w:t>
            </w:r>
            <w:r w:rsidR="00DF1EA3">
              <w:rPr>
                <w:b/>
              </w:rPr>
              <w:t xml:space="preserve">____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0909B0" w:rsidP="00DF1EA3">
            <w:pPr>
              <w:pStyle w:val="Header"/>
              <w:tabs>
                <w:tab w:val="clear" w:pos="4320"/>
                <w:tab w:val="clear" w:pos="8640"/>
              </w:tabs>
            </w:pPr>
            <w:r w:rsidRPr="00DF1EA3">
              <w:t xml:space="preserve">The Instructional Timeline is provided for teachers to assist with the organization of the nine/six weeks of </w:t>
            </w:r>
            <w:smartTag w:uri="urn:schemas-microsoft-com:office:smarttags" w:element="stockticker">
              <w:r w:rsidRPr="00DF1EA3">
                <w:t>TEKS</w:t>
              </w:r>
            </w:smartTag>
            <w:r w:rsidRPr="00DF1EA3">
              <w:t>/SE into shorter periods of time.</w:t>
            </w:r>
            <w:r>
              <w:t xml:space="preserve">  </w:t>
            </w:r>
            <w:r w:rsidRPr="002106E7">
              <w:t xml:space="preserve">In terms of pacing considerations, this timeline includes </w:t>
            </w:r>
            <w:r w:rsidRPr="002106E7">
              <w:rPr>
                <w:b/>
              </w:rPr>
              <w:t>zero</w:t>
            </w:r>
            <w:r w:rsidRPr="002106E7">
              <w:t xml:space="preserve"> week(s) for teachers to extend the instructional period</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E0378A" w:rsidRPr="00E0378A" w:rsidRDefault="00E0378A" w:rsidP="00E0378A">
            <w:pPr>
              <w:pStyle w:val="Header"/>
              <w:tabs>
                <w:tab w:val="clear" w:pos="4320"/>
                <w:tab w:val="clear" w:pos="8640"/>
              </w:tabs>
              <w:rPr>
                <w:rFonts w:cs="Arial"/>
              </w:rPr>
            </w:pP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6554AA" w:rsidRPr="000909B0" w:rsidRDefault="005E4BA8" w:rsidP="006554AA">
            <w:pPr>
              <w:ind w:left="285" w:hanging="285"/>
              <w:rPr>
                <w:rFonts w:cs="Arial"/>
                <w:b/>
              </w:rPr>
            </w:pPr>
            <w:r w:rsidRPr="000909B0">
              <w:rPr>
                <w:rFonts w:cs="Arial"/>
                <w:b/>
              </w:rPr>
              <w:t>Reading/Vocabulary:</w:t>
            </w:r>
          </w:p>
          <w:p w:rsidR="000909B0" w:rsidRPr="005449D7" w:rsidRDefault="000909B0" w:rsidP="000909B0">
            <w:pPr>
              <w:pStyle w:val="Default"/>
              <w:rPr>
                <w:color w:val="auto"/>
                <w:sz w:val="20"/>
                <w:szCs w:val="20"/>
              </w:rPr>
            </w:pPr>
            <w:r w:rsidRPr="005449D7">
              <w:rPr>
                <w:b/>
                <w:color w:val="auto"/>
                <w:sz w:val="20"/>
                <w:szCs w:val="20"/>
              </w:rPr>
              <w:t>Reading/Comprehension Skills.</w:t>
            </w:r>
            <w:r w:rsidRPr="005449D7">
              <w:rPr>
                <w:color w:val="auto"/>
                <w:sz w:val="20"/>
                <w:szCs w:val="20"/>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909B0" w:rsidRPr="005449D7" w:rsidRDefault="000909B0" w:rsidP="00F913E1">
            <w:pPr>
              <w:pStyle w:val="Default"/>
              <w:ind w:left="720"/>
              <w:rPr>
                <w:color w:val="auto"/>
                <w:sz w:val="20"/>
                <w:szCs w:val="20"/>
              </w:rPr>
            </w:pPr>
            <w:r w:rsidRPr="005449D7">
              <w:rPr>
                <w:b/>
                <w:color w:val="auto"/>
                <w:sz w:val="20"/>
                <w:szCs w:val="20"/>
              </w:rPr>
              <w:t>(A)</w:t>
            </w:r>
            <w:r w:rsidRPr="005449D7">
              <w:rPr>
                <w:color w:val="auto"/>
                <w:sz w:val="20"/>
                <w:szCs w:val="20"/>
              </w:rPr>
              <w:t xml:space="preserve"> establish purposes for reading selected texts based upon own or others’ desired outcome to enhance comprehension;</w:t>
            </w:r>
          </w:p>
          <w:p w:rsidR="000909B0" w:rsidRPr="005449D7" w:rsidRDefault="000909B0" w:rsidP="00F913E1">
            <w:pPr>
              <w:pStyle w:val="Default"/>
              <w:ind w:left="720"/>
              <w:rPr>
                <w:color w:val="auto"/>
                <w:sz w:val="20"/>
                <w:szCs w:val="20"/>
              </w:rPr>
            </w:pPr>
            <w:r w:rsidRPr="005449D7">
              <w:rPr>
                <w:b/>
                <w:color w:val="auto"/>
                <w:sz w:val="20"/>
                <w:szCs w:val="20"/>
              </w:rPr>
              <w:t>(B)</w:t>
            </w:r>
            <w:r w:rsidRPr="005449D7">
              <w:rPr>
                <w:color w:val="auto"/>
                <w:sz w:val="20"/>
                <w:szCs w:val="20"/>
              </w:rPr>
              <w:t xml:space="preserve"> ask literal, interpretive, evaluative, and universal questions of text; </w:t>
            </w:r>
          </w:p>
          <w:p w:rsidR="000909B0" w:rsidRPr="005449D7" w:rsidRDefault="000909B0" w:rsidP="00F913E1">
            <w:pPr>
              <w:pStyle w:val="Default"/>
              <w:ind w:left="720"/>
              <w:rPr>
                <w:color w:val="auto"/>
                <w:sz w:val="20"/>
                <w:szCs w:val="20"/>
              </w:rPr>
            </w:pPr>
            <w:r w:rsidRPr="005449D7">
              <w:rPr>
                <w:b/>
                <w:color w:val="auto"/>
                <w:sz w:val="20"/>
                <w:szCs w:val="20"/>
              </w:rPr>
              <w:t>(C)</w:t>
            </w:r>
            <w:r w:rsidRPr="005449D7">
              <w:rPr>
                <w:color w:val="auto"/>
                <w:sz w:val="20"/>
                <w:szCs w:val="20"/>
              </w:rPr>
              <w:t xml:space="preserve"> reflect on understanding to monitor comprehension (e.g., summarizing and synthesizing; making textual, personal, and world connections; creating sensory images); </w:t>
            </w:r>
          </w:p>
          <w:p w:rsidR="000909B0" w:rsidRPr="005449D7" w:rsidRDefault="000909B0" w:rsidP="00F913E1">
            <w:pPr>
              <w:pStyle w:val="Default"/>
              <w:ind w:left="720"/>
              <w:rPr>
                <w:color w:val="auto"/>
                <w:sz w:val="20"/>
                <w:szCs w:val="20"/>
              </w:rPr>
            </w:pPr>
            <w:r w:rsidRPr="005449D7">
              <w:rPr>
                <w:b/>
                <w:color w:val="auto"/>
                <w:sz w:val="20"/>
                <w:szCs w:val="20"/>
              </w:rPr>
              <w:t>(D)</w:t>
            </w:r>
            <w:r w:rsidRPr="005449D7">
              <w:rPr>
                <w:color w:val="auto"/>
                <w:sz w:val="20"/>
                <w:szCs w:val="20"/>
              </w:rPr>
              <w:t xml:space="preserve"> make complex inferences about text and use textual evidence to support understanding; </w:t>
            </w:r>
          </w:p>
          <w:p w:rsidR="000909B0" w:rsidRPr="005449D7" w:rsidRDefault="000909B0" w:rsidP="00F913E1">
            <w:pPr>
              <w:pStyle w:val="Default"/>
              <w:ind w:left="720"/>
              <w:rPr>
                <w:color w:val="auto"/>
                <w:sz w:val="20"/>
                <w:szCs w:val="20"/>
              </w:rPr>
            </w:pPr>
            <w:r w:rsidRPr="005449D7">
              <w:rPr>
                <w:b/>
                <w:color w:val="auto"/>
                <w:sz w:val="20"/>
                <w:szCs w:val="20"/>
              </w:rPr>
              <w:t>(E)</w:t>
            </w:r>
            <w:r w:rsidRPr="005449D7">
              <w:rPr>
                <w:color w:val="auto"/>
                <w:sz w:val="20"/>
                <w:szCs w:val="20"/>
              </w:rPr>
              <w:t xml:space="preserve"> summarize, paraphrase, and synthesize texts in ways that maintain meaning and logical order within a text and across texts; </w:t>
            </w:r>
          </w:p>
          <w:p w:rsidR="000909B0" w:rsidRPr="005449D7" w:rsidRDefault="000909B0" w:rsidP="00F913E1">
            <w:pPr>
              <w:pStyle w:val="Default"/>
              <w:ind w:left="720"/>
              <w:rPr>
                <w:color w:val="auto"/>
                <w:sz w:val="20"/>
                <w:szCs w:val="20"/>
              </w:rPr>
            </w:pPr>
            <w:r w:rsidRPr="005449D7">
              <w:rPr>
                <w:b/>
                <w:color w:val="auto"/>
                <w:sz w:val="20"/>
                <w:szCs w:val="20"/>
              </w:rPr>
              <w:t>(F)</w:t>
            </w:r>
            <w:r w:rsidRPr="005449D7">
              <w:rPr>
                <w:color w:val="auto"/>
                <w:sz w:val="20"/>
                <w:szCs w:val="20"/>
              </w:rPr>
              <w:t xml:space="preserve"> </w:t>
            </w:r>
            <w:proofErr w:type="gramStart"/>
            <w:r w:rsidRPr="005449D7">
              <w:rPr>
                <w:color w:val="auto"/>
                <w:sz w:val="20"/>
                <w:szCs w:val="20"/>
              </w:rPr>
              <w:t>make</w:t>
            </w:r>
            <w:proofErr w:type="gramEnd"/>
            <w:r w:rsidRPr="005449D7">
              <w:rPr>
                <w:color w:val="auto"/>
                <w:sz w:val="20"/>
                <w:szCs w:val="20"/>
              </w:rPr>
              <w:t xml:space="preserve"> connections between and across texts, including other media (e.g., film, play), and provide textual evidence. </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(2)  Reading/Vocabulary Development.</w:t>
            </w:r>
            <w:r w:rsidRPr="005449D7">
              <w:rPr>
                <w:rFonts w:ascii="Arial" w:hAnsi="Arial" w:cs="Arial"/>
                <w:sz w:val="20"/>
                <w:szCs w:val="20"/>
              </w:rPr>
              <w:t xml:space="preserve"> Students understand new vocabulary and use it when reading and writing. Students are expected to:</w:t>
            </w:r>
          </w:p>
          <w:p w:rsidR="000909B0" w:rsidRPr="005449D7" w:rsidRDefault="000909B0" w:rsidP="00F913E1">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w:t>
            </w:r>
            <w:r w:rsidRPr="005449D7">
              <w:rPr>
                <w:rFonts w:ascii="Arial" w:hAnsi="Arial" w:cs="Arial"/>
                <w:sz w:val="20"/>
                <w:szCs w:val="20"/>
                <w:lang/>
              </w:rPr>
              <w:t xml:space="preserve">determine the meaning of grade-level academic English words derived from Latin, Greek, </w:t>
            </w:r>
            <w:r w:rsidRPr="005449D7">
              <w:rPr>
                <w:rFonts w:ascii="Arial" w:hAnsi="Arial" w:cs="Arial"/>
                <w:sz w:val="20"/>
                <w:szCs w:val="20"/>
              </w:rPr>
              <w:t>or other linguistic roots and affixes;</w:t>
            </w:r>
          </w:p>
          <w:p w:rsidR="000909B0" w:rsidRPr="005449D7" w:rsidRDefault="000909B0" w:rsidP="00F913E1">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use context (within a sentence and in larger sections of text) to determine or clarify the meaning of unfamiliar or ambiguous words;</w:t>
            </w:r>
          </w:p>
          <w:p w:rsidR="000909B0" w:rsidRPr="005449D7" w:rsidRDefault="000909B0" w:rsidP="00F913E1">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(E)</w:t>
            </w:r>
            <w:r w:rsidRPr="005449D7">
              <w:rPr>
                <w:rFonts w:ascii="Arial" w:hAnsi="Arial" w:cs="Arial"/>
                <w:sz w:val="20"/>
                <w:szCs w:val="20"/>
              </w:rPr>
              <w:t>  </w:t>
            </w:r>
            <w:proofErr w:type="gramStart"/>
            <w:r w:rsidRPr="005449D7">
              <w:rPr>
                <w:rFonts w:ascii="Arial" w:hAnsi="Arial" w:cs="Arial"/>
                <w:sz w:val="20"/>
                <w:szCs w:val="20"/>
              </w:rPr>
              <w:t>use</w:t>
            </w:r>
            <w:proofErr w:type="gramEnd"/>
            <w:r w:rsidRPr="005449D7">
              <w:rPr>
                <w:rFonts w:ascii="Arial" w:hAnsi="Arial" w:cs="Arial"/>
                <w:sz w:val="20"/>
                <w:szCs w:val="20"/>
              </w:rPr>
              <w:t xml:space="preserve"> a dictionary, a glossary, or a thesaurus (printed or electronic) to determine the meanings, syllabication, pronunciations, alternate word choices, and parts of speech of words.</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(3)  Reading/Comprehension of Literary Text/Theme and Genre.</w:t>
            </w:r>
            <w:r w:rsidRPr="005449D7">
              <w:rPr>
                <w:rFonts w:ascii="Arial" w:hAnsi="Arial" w:cs="Arial"/>
                <w:sz w:val="20"/>
                <w:szCs w:val="20"/>
              </w:rPr>
              <w:t xml:space="preserve"> Students analyze, make inferences and draw conclusions about theme and genre in different cultural, historical, and contemporary contexts and provide evidence from the text to support their understanding. Students are expected to:</w:t>
            </w:r>
          </w:p>
          <w:p w:rsidR="000909B0" w:rsidRPr="005449D7" w:rsidRDefault="000909B0" w:rsidP="00F913E1">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describe multiple themes in a work of fiction;</w:t>
            </w:r>
          </w:p>
          <w:p w:rsidR="000909B0" w:rsidRPr="005449D7" w:rsidRDefault="000909B0" w:rsidP="00F913E1">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  </w:t>
            </w:r>
            <w:r w:rsidRPr="005449D7">
              <w:rPr>
                <w:rFonts w:ascii="Arial" w:hAnsi="Arial" w:cs="Arial"/>
                <w:sz w:val="20"/>
                <w:szCs w:val="20"/>
              </w:rPr>
              <w:t>describe conventions in myths and epic tales (e.g., extended simile, the quest, the hero's tasks, circle stories); and</w:t>
            </w:r>
          </w:p>
          <w:p w:rsidR="000909B0" w:rsidRPr="005449D7" w:rsidRDefault="000909B0" w:rsidP="00F913E1">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w:t>
            </w:r>
            <w:proofErr w:type="gramStart"/>
            <w:r w:rsidRPr="005449D7">
              <w:rPr>
                <w:rFonts w:ascii="Arial" w:hAnsi="Arial" w:cs="Arial"/>
                <w:sz w:val="20"/>
                <w:szCs w:val="20"/>
              </w:rPr>
              <w:t>analyze</w:t>
            </w:r>
            <w:proofErr w:type="gramEnd"/>
            <w:r w:rsidRPr="005449D7">
              <w:rPr>
                <w:rFonts w:ascii="Arial" w:hAnsi="Arial" w:cs="Arial"/>
                <w:sz w:val="20"/>
                <w:szCs w:val="20"/>
              </w:rPr>
              <w:t xml:space="preserve"> how place and time influence the theme or message of a literary work.</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(4)  Reading/Comprehension of Literary Text/Poetry.</w:t>
            </w:r>
            <w:r w:rsidRPr="005449D7">
              <w:rPr>
                <w:rFonts w:ascii="Arial" w:hAnsi="Arial" w:cs="Arial"/>
                <w:sz w:val="20"/>
                <w:szCs w:val="20"/>
              </w:rPr>
              <w:t xml:space="preserve"> Students understand, make inferences and draw conclusions about the structure and elements of poetry and provide evidence from text to support their understanding. Students are expected to analyze the importance of graphical elements (e.g., capital letters, line length, word position) on the meaning of a poem.</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(5)  Reading/Comprehension of Literary Text/Drama.</w:t>
            </w:r>
            <w:r w:rsidRPr="005449D7">
              <w:rPr>
                <w:rFonts w:ascii="Arial" w:hAnsi="Arial" w:cs="Arial"/>
                <w:sz w:val="20"/>
                <w:szCs w:val="20"/>
              </w:rPr>
              <w:t xml:space="preserve"> Students understand, make inferences and draw conclusions about the structure and elements of drama and provide evidence from text to support their understanding. Students are expected to explain a playwright's use of dialogue and stage directions.</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(6)  Reading/Comprehension of Literary Text/Fiction.</w:t>
            </w:r>
            <w:r w:rsidRPr="005449D7">
              <w:rPr>
                <w:rFonts w:ascii="Arial" w:hAnsi="Arial" w:cs="Arial"/>
                <w:sz w:val="20"/>
                <w:szCs w:val="20"/>
              </w:rPr>
              <w:t xml:space="preserve"> Students understand, make inferences and draw conclusions about the structure and elements of fiction and provide </w:t>
            </w:r>
            <w:r w:rsidRPr="005449D7">
              <w:rPr>
                <w:rFonts w:ascii="Arial" w:hAnsi="Arial" w:cs="Arial"/>
                <w:sz w:val="20"/>
                <w:szCs w:val="20"/>
              </w:rPr>
              <w:lastRenderedPageBreak/>
              <w:t>evidence from text to support their understa</w:t>
            </w:r>
            <w:r w:rsidR="001E7A1E">
              <w:rPr>
                <w:rFonts w:ascii="Arial" w:hAnsi="Arial" w:cs="Arial"/>
                <w:sz w:val="20"/>
                <w:szCs w:val="20"/>
              </w:rPr>
              <w:t xml:space="preserve">nding. </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(8)  Reading/Comprehension of Literary Text/Sensory Language.</w:t>
            </w:r>
            <w:r w:rsidRPr="005449D7">
              <w:rPr>
                <w:rFonts w:ascii="Arial" w:hAnsi="Arial" w:cs="Arial"/>
                <w:sz w:val="20"/>
                <w:szCs w:val="20"/>
              </w:rPr>
              <w:t xml:space="preserve"> Students understand, make inferences and draw conclusions about how an author's sensory language creates imagery in literary text and provide evidence from text to support their understanding. Students are expected to determine the figurative meaning of phrases and analyze how an author's use of language creates imagery, appeals to the senses, and suggests mood.</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(9)  Reading/Comprehension of Informational Text/Culture and History.</w:t>
            </w:r>
            <w:r w:rsidRPr="005449D7">
              <w:rPr>
                <w:rFonts w:ascii="Arial" w:hAnsi="Arial" w:cs="Arial"/>
                <w:sz w:val="20"/>
                <w:szCs w:val="20"/>
              </w:rPr>
              <w:t xml:space="preserve"> Students analyze, make inferences and draw conclusions about the author's purpose in cultural, historical, and contemporary contexts and provide evidence from the text to support their understanding. Students are expected to explain the difference between the theme of a literary work and the author's purpose in an expository text.</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(10)  Reading/Comprehension of Informational Text/Expository Text</w:t>
            </w:r>
            <w:r w:rsidRPr="005449D7">
              <w:rPr>
                <w:rFonts w:ascii="Arial" w:hAnsi="Arial" w:cs="Arial"/>
                <w:sz w:val="20"/>
                <w:szCs w:val="20"/>
              </w:rPr>
              <w:t>. Students analyze, make inferences and draw conclusions about expository text and provide evidence from text to support their understanding. Students are expected to:</w:t>
            </w:r>
          </w:p>
          <w:p w:rsidR="000909B0" w:rsidRPr="005449D7" w:rsidRDefault="000909B0" w:rsidP="00F913E1">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distinguish factual claims from commonplace assertions and opinions;</w:t>
            </w:r>
          </w:p>
          <w:p w:rsidR="000909B0" w:rsidRPr="005449D7" w:rsidRDefault="000909B0" w:rsidP="00F913E1">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(D)</w:t>
            </w:r>
            <w:r w:rsidRPr="005449D7">
              <w:rPr>
                <w:rFonts w:ascii="Arial" w:hAnsi="Arial" w:cs="Arial"/>
                <w:sz w:val="20"/>
                <w:szCs w:val="20"/>
              </w:rPr>
              <w:t>  </w:t>
            </w:r>
            <w:proofErr w:type="gramStart"/>
            <w:r w:rsidRPr="005449D7">
              <w:rPr>
                <w:rFonts w:ascii="Arial" w:hAnsi="Arial" w:cs="Arial"/>
                <w:sz w:val="20"/>
                <w:szCs w:val="20"/>
              </w:rPr>
              <w:t>synthesize</w:t>
            </w:r>
            <w:proofErr w:type="gramEnd"/>
            <w:r w:rsidRPr="005449D7">
              <w:rPr>
                <w:rFonts w:ascii="Arial" w:hAnsi="Arial" w:cs="Arial"/>
                <w:sz w:val="20"/>
                <w:szCs w:val="20"/>
              </w:rPr>
              <w:t xml:space="preserve"> and make logical connections between ideas within a text and across two or three texts representing similar or different genres, and support those findings with textual evidence.</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(13)  Reading/Media Literacy.</w:t>
            </w:r>
            <w:r w:rsidRPr="005449D7">
              <w:rPr>
                <w:rFonts w:ascii="Arial" w:hAnsi="Arial" w:cs="Arial"/>
                <w:sz w:val="20"/>
                <w:szCs w:val="20"/>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0909B0" w:rsidRPr="005449D7" w:rsidRDefault="000909B0" w:rsidP="00F913E1">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interpret how visual and sound techniques (e.g., special effects, camera angles, lighting, music) influence the message;</w:t>
            </w:r>
          </w:p>
          <w:p w:rsidR="000909B0" w:rsidRPr="005449D7" w:rsidRDefault="000909B0" w:rsidP="00F913E1">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(D)</w:t>
            </w:r>
            <w:r w:rsidRPr="005449D7">
              <w:rPr>
                <w:rFonts w:ascii="Arial" w:hAnsi="Arial" w:cs="Arial"/>
                <w:sz w:val="20"/>
                <w:szCs w:val="20"/>
              </w:rPr>
              <w:t>  </w:t>
            </w:r>
            <w:proofErr w:type="gramStart"/>
            <w:r w:rsidRPr="005449D7">
              <w:rPr>
                <w:rFonts w:ascii="Arial" w:hAnsi="Arial" w:cs="Arial"/>
                <w:sz w:val="20"/>
                <w:szCs w:val="20"/>
              </w:rPr>
              <w:t>assess</w:t>
            </w:r>
            <w:proofErr w:type="gramEnd"/>
            <w:r w:rsidRPr="005449D7">
              <w:rPr>
                <w:rFonts w:ascii="Arial" w:hAnsi="Arial" w:cs="Arial"/>
                <w:sz w:val="20"/>
                <w:szCs w:val="20"/>
              </w:rPr>
              <w:t xml:space="preserve"> the correct level of formality and tone for successful participation in various digital media.</w:t>
            </w:r>
          </w:p>
          <w:p w:rsidR="008D5FE5" w:rsidRPr="000909B0" w:rsidRDefault="008D5FE5" w:rsidP="00F913E1">
            <w:pPr>
              <w:ind w:left="720"/>
              <w:rPr>
                <w:rFonts w:cs="Arial"/>
              </w:rPr>
            </w:pPr>
          </w:p>
          <w:p w:rsidR="00F724A0" w:rsidRPr="000909B0" w:rsidRDefault="005E4BA8" w:rsidP="006554AA">
            <w:pPr>
              <w:ind w:left="285" w:hanging="285"/>
              <w:rPr>
                <w:rFonts w:cs="Arial"/>
                <w:b/>
              </w:rPr>
            </w:pPr>
            <w:r w:rsidRPr="000909B0">
              <w:rPr>
                <w:rFonts w:cs="Arial"/>
                <w:b/>
              </w:rPr>
              <w:t>Writing and Written Conventions: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(14)  Writing/Writing Process.</w:t>
            </w:r>
            <w:r w:rsidRPr="005E7C4E">
              <w:rPr>
                <w:rFonts w:ascii="Arial" w:hAnsi="Arial" w:cs="Arial"/>
                <w:sz w:val="20"/>
                <w:szCs w:val="20"/>
              </w:rPr>
              <w:t xml:space="preserve"> Students use elements of the writing process (planning, drafting, revising, editing, and publishing) to compose text. Students are expected to:</w:t>
            </w:r>
          </w:p>
          <w:p w:rsidR="000909B0" w:rsidRPr="005E7C4E" w:rsidRDefault="000909B0" w:rsidP="00F913E1">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0909B0" w:rsidRPr="005E7C4E" w:rsidRDefault="000909B0" w:rsidP="00F913E1">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develop drafts by choosing an appropriate organizational strategy (e.g., sequence of events, cause-effect, compare-contrast) and building on ideas to create a focused, organized, and coherent piece of writing;</w:t>
            </w:r>
          </w:p>
          <w:p w:rsidR="000909B0" w:rsidRPr="005E7C4E" w:rsidRDefault="000909B0" w:rsidP="00F913E1">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0909B0" w:rsidRPr="005E7C4E" w:rsidRDefault="000909B0" w:rsidP="00F913E1">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edit drafts for grammar, mechanics, and spelling; and</w:t>
            </w:r>
          </w:p>
          <w:p w:rsidR="000909B0" w:rsidRPr="005E7C4E" w:rsidRDefault="000909B0" w:rsidP="00F913E1">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(E)</w:t>
            </w:r>
            <w:r w:rsidRPr="005E7C4E">
              <w:rPr>
                <w:rFonts w:ascii="Arial" w:hAnsi="Arial" w:cs="Arial"/>
                <w:sz w:val="20"/>
                <w:szCs w:val="20"/>
              </w:rPr>
              <w:t>  </w:t>
            </w:r>
            <w:proofErr w:type="gramStart"/>
            <w:r w:rsidRPr="005E7C4E">
              <w:rPr>
                <w:rFonts w:ascii="Arial" w:hAnsi="Arial" w:cs="Arial"/>
                <w:sz w:val="20"/>
                <w:szCs w:val="20"/>
              </w:rPr>
              <w:t>revise</w:t>
            </w:r>
            <w:proofErr w:type="gramEnd"/>
            <w:r w:rsidRPr="005E7C4E">
              <w:rPr>
                <w:rFonts w:ascii="Arial" w:hAnsi="Arial" w:cs="Arial"/>
                <w:sz w:val="20"/>
                <w:szCs w:val="20"/>
              </w:rPr>
              <w:t xml:space="preserve"> final draft in response to feedback from peers and teacher and publish written work for appropriate audiences.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(15)  Writing/Literary Texts.</w:t>
            </w:r>
            <w:r w:rsidRPr="005E7C4E">
              <w:rPr>
                <w:rFonts w:ascii="Arial" w:hAnsi="Arial" w:cs="Arial"/>
                <w:sz w:val="20"/>
                <w:szCs w:val="20"/>
              </w:rPr>
              <w:t xml:space="preserve"> Students write literary texts to express their ideas and feelings about real or imagined people, events, and ideas. Students are expected to:</w:t>
            </w:r>
          </w:p>
          <w:p w:rsidR="000909B0" w:rsidRPr="005E7C4E" w:rsidRDefault="000909B0" w:rsidP="00F913E1">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write an imaginative story that:</w:t>
            </w:r>
          </w:p>
          <w:p w:rsidR="000909B0" w:rsidRPr="005E7C4E" w:rsidRDefault="000909B0" w:rsidP="00F913E1">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w:t>
            </w:r>
            <w:proofErr w:type="spellStart"/>
            <w:r w:rsidRPr="005E7C4E">
              <w:rPr>
                <w:rFonts w:ascii="Arial" w:hAnsi="Arial" w:cs="Arial"/>
                <w:b/>
                <w:sz w:val="20"/>
                <w:szCs w:val="20"/>
              </w:rPr>
              <w:t>i</w:t>
            </w:r>
            <w:proofErr w:type="spellEnd"/>
            <w:r w:rsidRPr="005E7C4E">
              <w:rPr>
                <w:rFonts w:ascii="Arial" w:hAnsi="Arial" w:cs="Arial"/>
                <w:b/>
                <w:sz w:val="20"/>
                <w:szCs w:val="20"/>
              </w:rPr>
              <w:t>)</w:t>
            </w:r>
            <w:r w:rsidRPr="005E7C4E">
              <w:rPr>
                <w:rFonts w:ascii="Arial" w:hAnsi="Arial" w:cs="Arial"/>
                <w:sz w:val="20"/>
                <w:szCs w:val="20"/>
              </w:rPr>
              <w:t>  sustains reader interest;</w:t>
            </w:r>
          </w:p>
          <w:p w:rsidR="000909B0" w:rsidRPr="005E7C4E" w:rsidRDefault="000909B0" w:rsidP="00F913E1">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w:t>
            </w:r>
            <w:r w:rsidRPr="005E7C4E">
              <w:rPr>
                <w:rFonts w:ascii="Arial" w:hAnsi="Arial" w:cs="Arial"/>
                <w:sz w:val="20"/>
                <w:szCs w:val="20"/>
              </w:rPr>
              <w:t>  includes well-paced action and an engaging story line;</w:t>
            </w:r>
          </w:p>
          <w:p w:rsidR="000909B0" w:rsidRPr="005E7C4E" w:rsidRDefault="000909B0" w:rsidP="00F913E1">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(iii)</w:t>
            </w:r>
            <w:r w:rsidRPr="005E7C4E">
              <w:rPr>
                <w:rFonts w:ascii="Arial" w:hAnsi="Arial" w:cs="Arial"/>
                <w:sz w:val="20"/>
                <w:szCs w:val="20"/>
              </w:rPr>
              <w:t>  creates a specific, believable setting through the use of sensory details;</w:t>
            </w:r>
          </w:p>
          <w:p w:rsidR="000909B0" w:rsidRPr="005E7C4E" w:rsidRDefault="000909B0" w:rsidP="00F913E1">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(iv)</w:t>
            </w:r>
            <w:r w:rsidRPr="005E7C4E">
              <w:rPr>
                <w:rFonts w:ascii="Arial" w:hAnsi="Arial" w:cs="Arial"/>
                <w:sz w:val="20"/>
                <w:szCs w:val="20"/>
              </w:rPr>
              <w:t>  develops interesting characters; and</w:t>
            </w:r>
          </w:p>
          <w:p w:rsidR="000909B0" w:rsidRPr="005E7C4E" w:rsidRDefault="000909B0" w:rsidP="00F913E1">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(v)</w:t>
            </w:r>
            <w:r w:rsidRPr="005E7C4E">
              <w:rPr>
                <w:rFonts w:ascii="Arial" w:hAnsi="Arial" w:cs="Arial"/>
                <w:sz w:val="20"/>
                <w:szCs w:val="20"/>
              </w:rPr>
              <w:t>  uses a range of literary strategies and devices to</w:t>
            </w:r>
            <w:r w:rsidR="00F913E1">
              <w:rPr>
                <w:rFonts w:ascii="Arial" w:hAnsi="Arial" w:cs="Arial"/>
                <w:sz w:val="20"/>
                <w:szCs w:val="20"/>
              </w:rPr>
              <w:t xml:space="preserve"> enhance the style and tone; </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lastRenderedPageBreak/>
              <w:t>(19)  Oral and Written Conventions/Conventions.</w:t>
            </w:r>
            <w:r w:rsidRPr="005E7C4E">
              <w:rPr>
                <w:rFonts w:ascii="Arial" w:hAnsi="Arial" w:cs="Arial"/>
                <w:sz w:val="20"/>
                <w:szCs w:val="20"/>
              </w:rPr>
              <w:t xml:space="preserve"> Students understand the function of and use the conventions of academic language when speaking and writing. Students will continue to apply earlier standards with greater complexity. Students are expected to:</w:t>
            </w:r>
          </w:p>
          <w:p w:rsidR="000909B0" w:rsidRPr="005E7C4E" w:rsidRDefault="000909B0" w:rsidP="00F913E1">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identify, use, and understand the function of the following parts of speech in the context of reading, writing, and speaking:</w:t>
            </w:r>
          </w:p>
          <w:p w:rsidR="000909B0" w:rsidRPr="005E7C4E" w:rsidRDefault="000909B0" w:rsidP="00F913E1">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(iii)</w:t>
            </w:r>
            <w:r w:rsidRPr="005E7C4E">
              <w:rPr>
                <w:rFonts w:ascii="Arial" w:hAnsi="Arial" w:cs="Arial"/>
                <w:sz w:val="20"/>
                <w:szCs w:val="20"/>
              </w:rPr>
              <w:t>  adverbial and adjectival phrases and clauses;</w:t>
            </w:r>
          </w:p>
          <w:p w:rsidR="000909B0" w:rsidRPr="005E7C4E" w:rsidRDefault="000909B0" w:rsidP="00F913E1">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(v)</w:t>
            </w:r>
            <w:r w:rsidRPr="005E7C4E">
              <w:rPr>
                <w:rFonts w:ascii="Arial" w:hAnsi="Arial" w:cs="Arial"/>
                <w:sz w:val="20"/>
                <w:szCs w:val="20"/>
              </w:rPr>
              <w:t>  prepositions and prepositional phrases and their influence on subject-verb agreement;</w:t>
            </w:r>
          </w:p>
          <w:p w:rsidR="000909B0" w:rsidRPr="005E7C4E" w:rsidRDefault="000909B0" w:rsidP="00F913E1">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(vi)</w:t>
            </w:r>
            <w:r w:rsidRPr="005E7C4E">
              <w:rPr>
                <w:rFonts w:ascii="Arial" w:hAnsi="Arial" w:cs="Arial"/>
                <w:sz w:val="20"/>
                <w:szCs w:val="20"/>
              </w:rPr>
              <w:t>  relative pronouns (e.g., whose, that, which);</w:t>
            </w:r>
          </w:p>
          <w:p w:rsidR="000909B0" w:rsidRPr="005E7C4E" w:rsidRDefault="000909B0" w:rsidP="00F913E1">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(vii)</w:t>
            </w:r>
            <w:r w:rsidRPr="005E7C4E">
              <w:rPr>
                <w:rFonts w:ascii="Arial" w:hAnsi="Arial" w:cs="Arial"/>
                <w:sz w:val="20"/>
                <w:szCs w:val="20"/>
              </w:rPr>
              <w:t>  subordinating conjunctions (e.g., because, since); and</w:t>
            </w:r>
          </w:p>
          <w:p w:rsidR="000909B0" w:rsidRPr="005E7C4E" w:rsidRDefault="000909B0" w:rsidP="00F913E1">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write complex sentences and differentiate between main versus subordinate clauses; and</w:t>
            </w:r>
          </w:p>
          <w:p w:rsidR="000909B0" w:rsidRPr="005E7C4E" w:rsidRDefault="000909B0" w:rsidP="00F913E1">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w:t>
            </w:r>
            <w:proofErr w:type="gramStart"/>
            <w:r w:rsidRPr="005E7C4E">
              <w:rPr>
                <w:rFonts w:ascii="Arial" w:hAnsi="Arial" w:cs="Arial"/>
                <w:sz w:val="20"/>
                <w:szCs w:val="20"/>
              </w:rPr>
              <w:t>use</w:t>
            </w:r>
            <w:proofErr w:type="gramEnd"/>
            <w:r w:rsidRPr="005E7C4E">
              <w:rPr>
                <w:rFonts w:ascii="Arial" w:hAnsi="Arial" w:cs="Arial"/>
                <w:sz w:val="20"/>
                <w:szCs w:val="20"/>
              </w:rPr>
              <w:t xml:space="preserve"> a variety of complete sentences (e.g., simple, compound, complex) that include properly placed modifiers, correctly identified antecedents, parallel structures, and consistent tenses.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(20)  Oral and Written Conventions/Handwriting, Capitalization, and Punctuation.</w:t>
            </w:r>
            <w:r w:rsidRPr="005E7C4E">
              <w:rPr>
                <w:rFonts w:ascii="Arial" w:hAnsi="Arial" w:cs="Arial"/>
                <w:sz w:val="20"/>
                <w:szCs w:val="20"/>
              </w:rPr>
              <w:t xml:space="preserve"> Students write legibly and use appropriate capitalization and punctuation conventions in their compositions. Students are expected to:</w:t>
            </w:r>
          </w:p>
          <w:p w:rsidR="000909B0" w:rsidRPr="005E7C4E" w:rsidRDefault="000909B0" w:rsidP="00F913E1">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recognize and use punctuation marks including:</w:t>
            </w:r>
          </w:p>
          <w:p w:rsidR="000909B0" w:rsidRPr="005E7C4E" w:rsidRDefault="000909B0" w:rsidP="00F913E1">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w:t>
            </w:r>
            <w:proofErr w:type="spellStart"/>
            <w:r w:rsidRPr="005E7C4E">
              <w:rPr>
                <w:rFonts w:ascii="Arial" w:hAnsi="Arial" w:cs="Arial"/>
                <w:b/>
                <w:sz w:val="20"/>
                <w:szCs w:val="20"/>
              </w:rPr>
              <w:t>i</w:t>
            </w:r>
            <w:proofErr w:type="spellEnd"/>
            <w:r w:rsidRPr="005E7C4E">
              <w:rPr>
                <w:rFonts w:ascii="Arial" w:hAnsi="Arial" w:cs="Arial"/>
                <w:b/>
                <w:sz w:val="20"/>
                <w:szCs w:val="20"/>
              </w:rPr>
              <w:t>)</w:t>
            </w:r>
            <w:r w:rsidRPr="005E7C4E">
              <w:rPr>
                <w:rFonts w:ascii="Arial" w:hAnsi="Arial" w:cs="Arial"/>
                <w:sz w:val="20"/>
                <w:szCs w:val="20"/>
              </w:rPr>
              <w:t>  commas after introductory words, phrases, and clauses; and</w:t>
            </w:r>
          </w:p>
          <w:p w:rsidR="000909B0" w:rsidRPr="005E7C4E" w:rsidRDefault="000909B0" w:rsidP="00F913E1">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w:t>
            </w:r>
            <w:r w:rsidRPr="005E7C4E">
              <w:rPr>
                <w:rFonts w:ascii="Arial" w:hAnsi="Arial" w:cs="Arial"/>
                <w:sz w:val="20"/>
                <w:szCs w:val="20"/>
              </w:rPr>
              <w:t>  </w:t>
            </w:r>
            <w:proofErr w:type="gramStart"/>
            <w:r w:rsidRPr="005E7C4E">
              <w:rPr>
                <w:rFonts w:ascii="Arial" w:hAnsi="Arial" w:cs="Arial"/>
                <w:sz w:val="20"/>
                <w:szCs w:val="20"/>
              </w:rPr>
              <w:t>semicolons</w:t>
            </w:r>
            <w:proofErr w:type="gramEnd"/>
            <w:r w:rsidRPr="005E7C4E">
              <w:rPr>
                <w:rFonts w:ascii="Arial" w:hAnsi="Arial" w:cs="Arial"/>
                <w:sz w:val="20"/>
                <w:szCs w:val="20"/>
              </w:rPr>
              <w:t>, colons, and hyphens.</w:t>
            </w:r>
          </w:p>
          <w:p w:rsidR="000909B0"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(21)  Oral and Written Conventions/Spelling.</w:t>
            </w:r>
            <w:r w:rsidRPr="005E7C4E">
              <w:rPr>
                <w:rFonts w:ascii="Arial" w:hAnsi="Arial" w:cs="Arial"/>
                <w:sz w:val="20"/>
                <w:szCs w:val="20"/>
              </w:rPr>
              <w:t xml:space="preserve"> Students spell correctly. Students are expected to spell correctly, including using various resources to determine and check correct spellings.</w:t>
            </w:r>
          </w:p>
          <w:p w:rsidR="005E4BA8" w:rsidRDefault="005E4BA8" w:rsidP="000909B0"/>
          <w:p w:rsidR="005E4BA8" w:rsidRDefault="005E4BA8" w:rsidP="006554AA">
            <w:pPr>
              <w:ind w:left="285" w:hanging="285"/>
              <w:rPr>
                <w:b/>
              </w:rPr>
            </w:pPr>
            <w:r>
              <w:rPr>
                <w:b/>
              </w:rPr>
              <w:t>Research:</w:t>
            </w:r>
          </w:p>
          <w:p w:rsidR="005E4BA8" w:rsidRDefault="005E4BA8" w:rsidP="006554AA">
            <w:pPr>
              <w:ind w:left="285" w:hanging="285"/>
              <w:rPr>
                <w:b/>
              </w:rPr>
            </w:pPr>
          </w:p>
          <w:p w:rsidR="00F724A0" w:rsidRDefault="005E4BA8" w:rsidP="006554AA">
            <w:pPr>
              <w:ind w:left="285" w:hanging="285"/>
            </w:pPr>
            <w:r>
              <w:rPr>
                <w:b/>
              </w:rPr>
              <w:t>Listening and Speaking:</w:t>
            </w:r>
            <w:r w:rsidR="00F724A0">
              <w:t xml:space="preserve"> </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(27)  Listening and Speaking/Speaking</w:t>
            </w:r>
            <w:r w:rsidRPr="005E7C4E">
              <w:rPr>
                <w:rFonts w:ascii="Arial" w:hAnsi="Arial" w:cs="Arial"/>
                <w:sz w:val="20"/>
                <w:szCs w:val="20"/>
              </w:rPr>
              <w:t>. Students speak clearly and to the point, using the conventions of language. Students will continue to apply earlier standards with greater complexity. Students are expected to present a critique of a literary work, film, or dramatic production, employing eye contact, speaking rate, volume, enunciation, a variety of natural gestures, and conventions of language to communicate ideas effectively.</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(28)  Listening and Speaking/Teamwork</w:t>
            </w:r>
            <w:r w:rsidRPr="005E7C4E">
              <w:rPr>
                <w:rFonts w:ascii="Arial" w:hAnsi="Arial" w:cs="Arial"/>
                <w:sz w:val="20"/>
                <w:szCs w:val="20"/>
              </w:rPr>
              <w:t>.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0909B0" w:rsidRDefault="000909B0" w:rsidP="006554AA">
            <w:pPr>
              <w:ind w:left="285" w:hanging="285"/>
            </w:pPr>
          </w:p>
          <w:p w:rsidR="007E1A6A" w:rsidRDefault="007E1A6A" w:rsidP="006554AA">
            <w:pPr>
              <w:ind w:left="285" w:hanging="285"/>
              <w:rPr>
                <w:b/>
              </w:rPr>
            </w:pPr>
            <w:r w:rsidRPr="007E1A6A">
              <w:rPr>
                <w:b/>
              </w:rPr>
              <w:t>CCRS:E/LAS:</w:t>
            </w:r>
          </w:p>
          <w:p w:rsidR="007E1A6A" w:rsidRDefault="007E1A6A" w:rsidP="006554AA">
            <w:pPr>
              <w:ind w:left="285" w:hanging="285"/>
              <w:rPr>
                <w:b/>
              </w:rPr>
            </w:pPr>
          </w:p>
          <w:p w:rsidR="007E1A6A" w:rsidRPr="00BD7751" w:rsidRDefault="007E1A6A" w:rsidP="007E1A6A">
            <w:pPr>
              <w:ind w:left="720"/>
              <w:contextualSpacing/>
              <w:rPr>
                <w:b/>
              </w:rPr>
            </w:pPr>
            <w:smartTag w:uri="urn:schemas-microsoft-com:office:smarttags" w:element="place">
              <w:smartTag w:uri="urn:schemas-microsoft-com:office:smarttags" w:element="City">
                <w:r w:rsidRPr="00BD7751">
                  <w:rPr>
                    <w:b/>
                  </w:rPr>
                  <w:t>Reading</w:t>
                </w:r>
              </w:smartTag>
            </w:smartTag>
            <w:r w:rsidRPr="00BD7751">
              <w:rPr>
                <w:b/>
              </w:rPr>
              <w:t>: A:</w:t>
            </w:r>
            <w:r>
              <w:rPr>
                <w:b/>
              </w:rPr>
              <w:t xml:space="preserve"> </w:t>
            </w:r>
            <w:r w:rsidRPr="00BD7751">
              <w:t>Locate explicit textual information, draw complex inferences, and analyze and evaluate the information within and across texts of varying lengths.</w:t>
            </w:r>
          </w:p>
          <w:p w:rsidR="007E1A6A" w:rsidRDefault="007E1A6A" w:rsidP="007E1A6A">
            <w:pPr>
              <w:pStyle w:val="ListParagraph"/>
              <w:numPr>
                <w:ilvl w:val="0"/>
                <w:numId w:val="6"/>
              </w:numPr>
              <w:ind w:left="1080"/>
              <w:contextualSpacing/>
            </w:pPr>
            <w:r w:rsidRPr="00107B8E">
              <w:t>Use effective reading strategies to determine a written work’s purpose and intended audience.</w:t>
            </w:r>
          </w:p>
          <w:p w:rsidR="007E1A6A" w:rsidRDefault="007E1A6A" w:rsidP="007E1A6A">
            <w:pPr>
              <w:pStyle w:val="ListParagraph"/>
              <w:numPr>
                <w:ilvl w:val="0"/>
                <w:numId w:val="7"/>
              </w:numPr>
              <w:contextualSpacing/>
            </w:pPr>
            <w:r w:rsidRPr="00107B8E">
              <w:t>Draw and support complex inferences</w:t>
            </w:r>
            <w:r>
              <w:t xml:space="preserve"> </w:t>
            </w:r>
            <w:r w:rsidRPr="00107B8E">
              <w:t>from text to summarize, draw</w:t>
            </w:r>
            <w:r>
              <w:t xml:space="preserve"> </w:t>
            </w:r>
            <w:r w:rsidRPr="00107B8E">
              <w:t>conclusions, and distinguish facts</w:t>
            </w:r>
            <w:r>
              <w:t xml:space="preserve"> </w:t>
            </w:r>
            <w:r w:rsidRPr="00107B8E">
              <w:t>from simple assertions and opinions.</w:t>
            </w:r>
            <w:r>
              <w:t xml:space="preserve"> </w:t>
            </w:r>
          </w:p>
          <w:p w:rsidR="007E1A6A" w:rsidRDefault="007E1A6A" w:rsidP="007E1A6A">
            <w:r>
              <w:t xml:space="preserve">             6.    </w:t>
            </w:r>
            <w:r w:rsidRPr="00107B8E">
              <w:t>Analyze imagery in literary texts.</w:t>
            </w:r>
            <w:r>
              <w:t xml:space="preserve"> </w:t>
            </w:r>
          </w:p>
          <w:p w:rsidR="007E1A6A" w:rsidRDefault="007E1A6A" w:rsidP="007E1A6A">
            <w:pPr>
              <w:pStyle w:val="ListParagraph"/>
              <w:numPr>
                <w:ilvl w:val="0"/>
                <w:numId w:val="8"/>
              </w:numPr>
              <w:tabs>
                <w:tab w:val="num" w:pos="1080"/>
              </w:tabs>
              <w:ind w:hanging="40"/>
              <w:contextualSpacing/>
            </w:pPr>
            <w:r w:rsidRPr="00107B8E">
              <w:t>Evaluate the use of both literal and</w:t>
            </w:r>
            <w:r>
              <w:t xml:space="preserve"> </w:t>
            </w:r>
            <w:r w:rsidRPr="00107B8E">
              <w:t>figurative language to inform and shape</w:t>
            </w:r>
            <w:r>
              <w:t xml:space="preserve"> </w:t>
            </w:r>
            <w:r w:rsidRPr="00107B8E">
              <w:t xml:space="preserve">the </w:t>
            </w:r>
          </w:p>
          <w:p w:rsidR="007E1A6A" w:rsidRDefault="007E1A6A" w:rsidP="007E1A6A">
            <w:pPr>
              <w:pStyle w:val="ListParagraph"/>
              <w:ind w:left="680"/>
              <w:contextualSpacing/>
            </w:pPr>
            <w:r>
              <w:t xml:space="preserve">        </w:t>
            </w:r>
            <w:proofErr w:type="gramStart"/>
            <w:r w:rsidRPr="00107B8E">
              <w:t>perceptions</w:t>
            </w:r>
            <w:proofErr w:type="gramEnd"/>
            <w:r w:rsidRPr="00107B8E">
              <w:t xml:space="preserve"> of readers.</w:t>
            </w:r>
          </w:p>
          <w:p w:rsidR="007E1A6A" w:rsidRDefault="007E1A6A" w:rsidP="007E1A6A">
            <w:pPr>
              <w:pStyle w:val="ListParagraph"/>
              <w:numPr>
                <w:ilvl w:val="0"/>
                <w:numId w:val="8"/>
              </w:numPr>
              <w:tabs>
                <w:tab w:val="num" w:pos="1080"/>
              </w:tabs>
              <w:ind w:hanging="40"/>
              <w:contextualSpacing/>
            </w:pPr>
            <w:r w:rsidRPr="00107B8E">
              <w:t>Compare and analyze how generic</w:t>
            </w:r>
            <w:r>
              <w:t xml:space="preserve"> </w:t>
            </w:r>
            <w:r w:rsidRPr="00107B8E">
              <w:t>features are used across texts.</w:t>
            </w:r>
            <w:r>
              <w:t xml:space="preserve"> </w:t>
            </w:r>
          </w:p>
          <w:p w:rsidR="007E1A6A" w:rsidRDefault="007E1A6A" w:rsidP="007E1A6A">
            <w:pPr>
              <w:pStyle w:val="ListParagraph"/>
              <w:numPr>
                <w:ilvl w:val="0"/>
                <w:numId w:val="8"/>
              </w:numPr>
              <w:tabs>
                <w:tab w:val="num" w:pos="1080"/>
              </w:tabs>
              <w:ind w:hanging="40"/>
              <w:contextualSpacing/>
            </w:pPr>
            <w:r w:rsidRPr="00107B8E">
              <w:t>Identify and analyze the audience,</w:t>
            </w:r>
            <w:r>
              <w:t xml:space="preserve"> </w:t>
            </w:r>
            <w:r w:rsidRPr="00107B8E">
              <w:t>purpose, and message of an</w:t>
            </w:r>
            <w:r>
              <w:t xml:space="preserve"> </w:t>
            </w:r>
            <w:r w:rsidRPr="00107B8E">
              <w:t xml:space="preserve">informational or </w:t>
            </w:r>
          </w:p>
          <w:p w:rsidR="007E1A6A" w:rsidRDefault="007E1A6A" w:rsidP="007E1A6A">
            <w:pPr>
              <w:pStyle w:val="ListParagraph"/>
              <w:ind w:left="360"/>
              <w:contextualSpacing/>
            </w:pPr>
            <w:r>
              <w:t xml:space="preserve">             </w:t>
            </w:r>
            <w:proofErr w:type="gramStart"/>
            <w:r w:rsidRPr="00107B8E">
              <w:t>persuasive</w:t>
            </w:r>
            <w:proofErr w:type="gramEnd"/>
            <w:r w:rsidRPr="00107B8E">
              <w:t xml:space="preserve"> text.</w:t>
            </w:r>
          </w:p>
          <w:p w:rsidR="007E1A6A" w:rsidRDefault="007E1A6A" w:rsidP="007E1A6A">
            <w:pPr>
              <w:pStyle w:val="ListParagraph"/>
              <w:numPr>
                <w:ilvl w:val="0"/>
                <w:numId w:val="8"/>
              </w:numPr>
              <w:ind w:left="1080"/>
              <w:contextualSpacing/>
            </w:pPr>
            <w:r w:rsidRPr="00107B8E">
              <w:t>Identify and analyze how an author's</w:t>
            </w:r>
            <w:r>
              <w:t xml:space="preserve"> </w:t>
            </w:r>
            <w:r w:rsidRPr="00107B8E">
              <w:t>use of language appeals to the senses,</w:t>
            </w:r>
            <w:r>
              <w:t xml:space="preserve"> </w:t>
            </w:r>
            <w:r w:rsidRPr="00107B8E">
              <w:lastRenderedPageBreak/>
              <w:t>creates imagery, and suggests mood.</w:t>
            </w:r>
          </w:p>
          <w:p w:rsidR="007E1A6A" w:rsidRPr="00BD7751" w:rsidRDefault="007E1A6A" w:rsidP="007E1A6A">
            <w:pPr>
              <w:pStyle w:val="ListParagraph"/>
              <w:numPr>
                <w:ilvl w:val="0"/>
                <w:numId w:val="8"/>
              </w:numPr>
              <w:ind w:left="1080"/>
              <w:contextualSpacing/>
            </w:pPr>
            <w:r w:rsidRPr="00760D32">
              <w:rPr>
                <w:rFonts w:cs="Garamond-Bold"/>
                <w:bCs/>
                <w:color w:val="1A191A"/>
              </w:rPr>
              <w:t>Identify, analyze, and evaluate</w:t>
            </w:r>
            <w:r>
              <w:rPr>
                <w:rFonts w:cs="Garamond-Bold"/>
                <w:bCs/>
                <w:color w:val="1A191A"/>
              </w:rPr>
              <w:t xml:space="preserve"> </w:t>
            </w:r>
            <w:r w:rsidRPr="00760D32">
              <w:rPr>
                <w:rFonts w:cs="Garamond-Bold"/>
                <w:bCs/>
                <w:color w:val="1A191A"/>
              </w:rPr>
              <w:t>similarities and differences in how</w:t>
            </w:r>
            <w:r>
              <w:rPr>
                <w:rFonts w:cs="Garamond-Bold"/>
                <w:bCs/>
                <w:color w:val="1A191A"/>
              </w:rPr>
              <w:t xml:space="preserve"> </w:t>
            </w:r>
            <w:r w:rsidRPr="00760D32">
              <w:rPr>
                <w:rFonts w:cs="Garamond-Bold"/>
                <w:bCs/>
                <w:color w:val="1A191A"/>
              </w:rPr>
              <w:t>multiple texts present information,</w:t>
            </w:r>
            <w:r>
              <w:t xml:space="preserve"> </w:t>
            </w:r>
            <w:r w:rsidRPr="00760D32">
              <w:rPr>
                <w:rFonts w:cs="Garamond-Bold"/>
                <w:bCs/>
                <w:color w:val="1A191A"/>
              </w:rPr>
              <w:t>argue a position, or relate a theme.</w:t>
            </w:r>
          </w:p>
          <w:p w:rsidR="007E1A6A" w:rsidRDefault="007E1A6A" w:rsidP="007E1A6A">
            <w:pPr>
              <w:autoSpaceDE w:val="0"/>
              <w:autoSpaceDN w:val="0"/>
              <w:adjustRightInd w:val="0"/>
              <w:ind w:left="720"/>
              <w:rPr>
                <w:rFonts w:cs="Garamond-Bold"/>
                <w:bCs/>
              </w:rPr>
            </w:pPr>
            <w:smartTag w:uri="urn:schemas-microsoft-com:office:smarttags" w:element="place">
              <w:smartTag w:uri="urn:schemas-microsoft-com:office:smarttags" w:element="City">
                <w:r w:rsidRPr="00BD7751">
                  <w:rPr>
                    <w:b/>
                  </w:rPr>
                  <w:t>Reading</w:t>
                </w:r>
              </w:smartTag>
            </w:smartTag>
            <w:r w:rsidRPr="00BD7751">
              <w:rPr>
                <w:b/>
              </w:rPr>
              <w:t xml:space="preserve">: </w:t>
            </w:r>
            <w:r>
              <w:rPr>
                <w:b/>
              </w:rPr>
              <w:t xml:space="preserve">B: </w:t>
            </w:r>
            <w:r w:rsidRPr="00760D32">
              <w:rPr>
                <w:rFonts w:cs="Garamond-Bold"/>
                <w:bCs/>
              </w:rPr>
              <w:t>Understand new vocabulary and</w:t>
            </w:r>
            <w:r>
              <w:rPr>
                <w:rFonts w:cs="Garamond-Bold"/>
                <w:bCs/>
              </w:rPr>
              <w:t xml:space="preserve"> </w:t>
            </w:r>
            <w:r w:rsidRPr="00760D32">
              <w:rPr>
                <w:rFonts w:cs="Garamond-Bold"/>
                <w:bCs/>
              </w:rPr>
              <w:t>concepts and use them accurately in</w:t>
            </w:r>
            <w:r>
              <w:rPr>
                <w:rFonts w:cs="Garamond-Bold"/>
                <w:bCs/>
              </w:rPr>
              <w:t xml:space="preserve"> </w:t>
            </w:r>
            <w:r w:rsidRPr="00760D32">
              <w:rPr>
                <w:rFonts w:cs="Garamond-Bold"/>
                <w:bCs/>
              </w:rPr>
              <w:t>reading, speaking, and writing.</w:t>
            </w:r>
          </w:p>
          <w:p w:rsidR="007E1A6A" w:rsidRDefault="007E1A6A" w:rsidP="007E1A6A">
            <w:pPr>
              <w:numPr>
                <w:ilvl w:val="0"/>
                <w:numId w:val="9"/>
              </w:numPr>
              <w:autoSpaceDE w:val="0"/>
              <w:autoSpaceDN w:val="0"/>
              <w:adjustRightInd w:val="0"/>
              <w:rPr>
                <w:rFonts w:cs="Garamond-Bold"/>
                <w:bCs/>
              </w:rPr>
            </w:pPr>
            <w:r w:rsidRPr="00760D32">
              <w:rPr>
                <w:rFonts w:cs="Garamond-Bold"/>
                <w:bCs/>
              </w:rPr>
              <w:t>Identify new words and concepts</w:t>
            </w:r>
            <w:r>
              <w:rPr>
                <w:rFonts w:cs="Garamond-Bold"/>
                <w:bCs/>
              </w:rPr>
              <w:t xml:space="preserve"> </w:t>
            </w:r>
            <w:r w:rsidRPr="00760D32">
              <w:rPr>
                <w:rFonts w:cs="Garamond-Bold"/>
                <w:bCs/>
              </w:rPr>
              <w:t>acquired through study of their</w:t>
            </w:r>
            <w:r>
              <w:rPr>
                <w:rFonts w:cs="Garamond-Bold"/>
                <w:bCs/>
              </w:rPr>
              <w:t xml:space="preserve"> </w:t>
            </w:r>
            <w:r w:rsidRPr="00760D32">
              <w:rPr>
                <w:rFonts w:cs="Garamond-Bold"/>
                <w:bCs/>
              </w:rPr>
              <w:t>relationships to other words and</w:t>
            </w:r>
            <w:r>
              <w:rPr>
                <w:rFonts w:cs="Garamond-Bold"/>
                <w:bCs/>
              </w:rPr>
              <w:t xml:space="preserve"> </w:t>
            </w:r>
            <w:r w:rsidRPr="00760D32">
              <w:rPr>
                <w:rFonts w:cs="Garamond-Bold"/>
                <w:bCs/>
              </w:rPr>
              <w:t>concepts.</w:t>
            </w:r>
          </w:p>
          <w:p w:rsidR="007E1A6A" w:rsidRDefault="007E1A6A" w:rsidP="007E1A6A">
            <w:pPr>
              <w:numPr>
                <w:ilvl w:val="0"/>
                <w:numId w:val="9"/>
              </w:numPr>
              <w:autoSpaceDE w:val="0"/>
              <w:autoSpaceDN w:val="0"/>
              <w:adjustRightInd w:val="0"/>
              <w:rPr>
                <w:rFonts w:cs="Garamond-Bold"/>
                <w:bCs/>
              </w:rPr>
            </w:pPr>
            <w:r w:rsidRPr="00760D32">
              <w:rPr>
                <w:rFonts w:cs="Garamond-Bold"/>
                <w:bCs/>
              </w:rPr>
              <w:t>Apply knowledge of roots and affixes to</w:t>
            </w:r>
            <w:r>
              <w:rPr>
                <w:rFonts w:cs="Garamond-Bold"/>
                <w:bCs/>
              </w:rPr>
              <w:t xml:space="preserve"> </w:t>
            </w:r>
            <w:r w:rsidRPr="00760D32">
              <w:rPr>
                <w:rFonts w:cs="Garamond-Bold"/>
                <w:bCs/>
              </w:rPr>
              <w:t>infer the meanings of new words.</w:t>
            </w:r>
          </w:p>
          <w:p w:rsidR="007E1A6A" w:rsidRDefault="007E1A6A" w:rsidP="007E1A6A">
            <w:pPr>
              <w:numPr>
                <w:ilvl w:val="0"/>
                <w:numId w:val="9"/>
              </w:numPr>
              <w:autoSpaceDE w:val="0"/>
              <w:autoSpaceDN w:val="0"/>
              <w:adjustRightInd w:val="0"/>
              <w:rPr>
                <w:rFonts w:cs="Garamond-Bold"/>
                <w:bCs/>
              </w:rPr>
            </w:pPr>
            <w:r w:rsidRPr="00760D32">
              <w:rPr>
                <w:rFonts w:cs="Garamond-Bold"/>
                <w:bCs/>
              </w:rPr>
              <w:t>Use reference guides to confirm the</w:t>
            </w:r>
            <w:r>
              <w:rPr>
                <w:rFonts w:cs="Garamond-Bold"/>
                <w:bCs/>
              </w:rPr>
              <w:t xml:space="preserve"> </w:t>
            </w:r>
            <w:r w:rsidRPr="00760D32">
              <w:rPr>
                <w:rFonts w:cs="Garamond-Bold"/>
                <w:bCs/>
              </w:rPr>
              <w:t>meanings of new words or concepts.</w:t>
            </w:r>
          </w:p>
          <w:p w:rsidR="0058322F" w:rsidRDefault="0058322F" w:rsidP="0058322F">
            <w:pPr>
              <w:autoSpaceDE w:val="0"/>
              <w:autoSpaceDN w:val="0"/>
              <w:adjustRightInd w:val="0"/>
              <w:ind w:left="720"/>
              <w:rPr>
                <w:rFonts w:cs="Garamond-Bold"/>
                <w:bCs/>
              </w:rPr>
            </w:pPr>
            <w:smartTag w:uri="urn:schemas-microsoft-com:office:smarttags" w:element="place">
              <w:smartTag w:uri="urn:schemas-microsoft-com:office:smarttags" w:element="City">
                <w:r w:rsidRPr="00BD7751">
                  <w:rPr>
                    <w:b/>
                  </w:rPr>
                  <w:t>Reading</w:t>
                </w:r>
              </w:smartTag>
            </w:smartTag>
            <w:r w:rsidRPr="00BD7751">
              <w:rPr>
                <w:b/>
              </w:rPr>
              <w:t xml:space="preserve">: </w:t>
            </w:r>
            <w:r>
              <w:rPr>
                <w:b/>
              </w:rPr>
              <w:t xml:space="preserve">C: </w:t>
            </w:r>
            <w:r w:rsidRPr="00760D32">
              <w:rPr>
                <w:rFonts w:cs="Garamond-Bold"/>
                <w:bCs/>
              </w:rPr>
              <w:t>Describe, analyze, and evaluate</w:t>
            </w:r>
            <w:r>
              <w:rPr>
                <w:rFonts w:cs="Garamond-Bold"/>
                <w:bCs/>
              </w:rPr>
              <w:t xml:space="preserve"> </w:t>
            </w:r>
            <w:r w:rsidRPr="00760D32">
              <w:rPr>
                <w:rFonts w:cs="Garamond-Bold"/>
                <w:bCs/>
              </w:rPr>
              <w:t>information within and across literary</w:t>
            </w:r>
            <w:r>
              <w:rPr>
                <w:rFonts w:cs="Garamond-Bold"/>
                <w:bCs/>
              </w:rPr>
              <w:t xml:space="preserve"> </w:t>
            </w:r>
            <w:r w:rsidRPr="00760D32">
              <w:rPr>
                <w:rFonts w:cs="Garamond-Bold"/>
                <w:bCs/>
              </w:rPr>
              <w:t>and other texts from a variety of cultures</w:t>
            </w:r>
            <w:r>
              <w:rPr>
                <w:rFonts w:cs="Garamond-Bold"/>
                <w:bCs/>
              </w:rPr>
              <w:t xml:space="preserve"> </w:t>
            </w:r>
            <w:r w:rsidRPr="00760D32">
              <w:rPr>
                <w:rFonts w:cs="Garamond-Bold"/>
                <w:bCs/>
              </w:rPr>
              <w:t>and historical periods.</w:t>
            </w:r>
          </w:p>
          <w:p w:rsidR="0058322F" w:rsidRDefault="0058322F" w:rsidP="0058322F">
            <w:pPr>
              <w:numPr>
                <w:ilvl w:val="0"/>
                <w:numId w:val="10"/>
              </w:numPr>
              <w:autoSpaceDE w:val="0"/>
              <w:autoSpaceDN w:val="0"/>
              <w:adjustRightInd w:val="0"/>
              <w:rPr>
                <w:rFonts w:cs="Garamond-Bold"/>
                <w:bCs/>
              </w:rPr>
            </w:pPr>
            <w:r w:rsidRPr="00760D32">
              <w:rPr>
                <w:rFonts w:cs="Garamond-Bold"/>
                <w:bCs/>
              </w:rPr>
              <w:t>Read a wide variety of texts from</w:t>
            </w:r>
            <w:r>
              <w:rPr>
                <w:rFonts w:cs="Garamond-Bold"/>
                <w:bCs/>
              </w:rPr>
              <w:t xml:space="preserve"> </w:t>
            </w:r>
            <w:r w:rsidRPr="00760D32">
              <w:rPr>
                <w:rFonts w:cs="Garamond-Bold"/>
                <w:bCs/>
              </w:rPr>
              <w:t>American, European, and world</w:t>
            </w:r>
            <w:r>
              <w:rPr>
                <w:rFonts w:cs="Garamond-Bold"/>
                <w:bCs/>
              </w:rPr>
              <w:t xml:space="preserve"> </w:t>
            </w:r>
            <w:r w:rsidRPr="00760D32">
              <w:rPr>
                <w:rFonts w:cs="Garamond-Bold"/>
                <w:bCs/>
              </w:rPr>
              <w:t>literatures.</w:t>
            </w:r>
          </w:p>
          <w:p w:rsidR="0058322F" w:rsidRDefault="0058322F" w:rsidP="0058322F">
            <w:pPr>
              <w:numPr>
                <w:ilvl w:val="0"/>
                <w:numId w:val="10"/>
              </w:numPr>
              <w:autoSpaceDE w:val="0"/>
              <w:autoSpaceDN w:val="0"/>
              <w:adjustRightInd w:val="0"/>
              <w:rPr>
                <w:rFonts w:cs="Garamond-Bold"/>
                <w:bCs/>
              </w:rPr>
            </w:pPr>
            <w:r w:rsidRPr="00760D32">
              <w:rPr>
                <w:rFonts w:cs="Garamond-Bold"/>
                <w:bCs/>
              </w:rPr>
              <w:t>Analyze themes, structures, and</w:t>
            </w:r>
            <w:r>
              <w:rPr>
                <w:rFonts w:cs="Garamond-Bold"/>
                <w:bCs/>
              </w:rPr>
              <w:t xml:space="preserve"> </w:t>
            </w:r>
            <w:r w:rsidRPr="00760D32">
              <w:rPr>
                <w:rFonts w:cs="Garamond-Bold"/>
                <w:bCs/>
              </w:rPr>
              <w:t>elements of myths, traditional</w:t>
            </w:r>
            <w:r>
              <w:rPr>
                <w:rFonts w:cs="Garamond-Bold"/>
                <w:bCs/>
              </w:rPr>
              <w:t xml:space="preserve"> </w:t>
            </w:r>
            <w:r w:rsidRPr="00760D32">
              <w:rPr>
                <w:rFonts w:cs="Garamond-Bold"/>
                <w:bCs/>
              </w:rPr>
              <w:t>narratives, and classical and</w:t>
            </w:r>
            <w:r>
              <w:rPr>
                <w:rFonts w:cs="Garamond-Bold"/>
                <w:bCs/>
              </w:rPr>
              <w:t xml:space="preserve"> </w:t>
            </w:r>
            <w:r w:rsidRPr="00760D32">
              <w:rPr>
                <w:rFonts w:cs="Garamond-Bold"/>
                <w:bCs/>
              </w:rPr>
              <w:t>contemporary literature.</w:t>
            </w:r>
          </w:p>
          <w:p w:rsidR="007E1A6A" w:rsidRDefault="007E1A6A" w:rsidP="006554AA">
            <w:pPr>
              <w:ind w:left="285" w:hanging="285"/>
              <w:rPr>
                <w:b/>
              </w:rPr>
            </w:pPr>
          </w:p>
          <w:p w:rsidR="0058322F" w:rsidRDefault="0058322F" w:rsidP="0058322F">
            <w:pPr>
              <w:autoSpaceDE w:val="0"/>
              <w:autoSpaceDN w:val="0"/>
              <w:adjustRightInd w:val="0"/>
              <w:ind w:left="720"/>
              <w:rPr>
                <w:rFonts w:cs="Garamond-Bold"/>
                <w:bCs/>
              </w:rPr>
            </w:pPr>
            <w:r w:rsidRPr="008050C0">
              <w:rPr>
                <w:rFonts w:cs="Garamond-Bold"/>
                <w:b/>
                <w:bCs/>
              </w:rPr>
              <w:t>Speaking</w:t>
            </w:r>
            <w:r>
              <w:rPr>
                <w:rFonts w:cs="Garamond-Bold"/>
                <w:b/>
                <w:bCs/>
              </w:rPr>
              <w:t xml:space="preserve">: B: </w:t>
            </w:r>
            <w:r w:rsidRPr="00760D32">
              <w:rPr>
                <w:rFonts w:cs="Garamond-Bold"/>
                <w:bCs/>
              </w:rPr>
              <w:t>Develop effective speaking styles for</w:t>
            </w:r>
            <w:r>
              <w:rPr>
                <w:rFonts w:cs="Garamond-Bold"/>
                <w:bCs/>
              </w:rPr>
              <w:t xml:space="preserve"> </w:t>
            </w:r>
            <w:r w:rsidRPr="00760D32">
              <w:rPr>
                <w:rFonts w:cs="Garamond-Bold"/>
                <w:bCs/>
              </w:rPr>
              <w:t>both group and one-on-one situations.</w:t>
            </w:r>
          </w:p>
          <w:p w:rsidR="0058322F" w:rsidRPr="001035FE" w:rsidRDefault="0058322F" w:rsidP="0058322F">
            <w:pPr>
              <w:numPr>
                <w:ilvl w:val="0"/>
                <w:numId w:val="11"/>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one-on-one oral communication</w:t>
            </w:r>
            <w:r>
              <w:rPr>
                <w:rFonts w:cs="Garamond-Bold"/>
                <w:bCs/>
              </w:rPr>
              <w:t xml:space="preserve"> </w:t>
            </w:r>
            <w:r w:rsidRPr="001035FE">
              <w:rPr>
                <w:rFonts w:cs="Garamond-Bold"/>
                <w:bCs/>
              </w:rPr>
              <w:t>situations.</w:t>
            </w:r>
          </w:p>
          <w:p w:rsidR="0058322F" w:rsidRDefault="0058322F" w:rsidP="0058322F">
            <w:pPr>
              <w:numPr>
                <w:ilvl w:val="0"/>
                <w:numId w:val="11"/>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group discussions.</w:t>
            </w:r>
          </w:p>
          <w:p w:rsidR="0058322F" w:rsidRDefault="0058322F" w:rsidP="0058322F">
            <w:pPr>
              <w:autoSpaceDE w:val="0"/>
              <w:autoSpaceDN w:val="0"/>
              <w:adjustRightInd w:val="0"/>
              <w:ind w:left="720"/>
              <w:rPr>
                <w:rFonts w:cs="Garamond-Bold"/>
                <w:bCs/>
              </w:rPr>
            </w:pPr>
            <w:r w:rsidRPr="008050C0">
              <w:rPr>
                <w:rFonts w:cs="Garamond-Bold"/>
                <w:b/>
                <w:bCs/>
              </w:rPr>
              <w:t>Listening</w:t>
            </w:r>
            <w:r>
              <w:rPr>
                <w:rFonts w:cs="Garamond-Bold"/>
                <w:b/>
                <w:bCs/>
              </w:rPr>
              <w:t xml:space="preserve">: B: </w:t>
            </w:r>
            <w:r w:rsidRPr="004C1FD2">
              <w:rPr>
                <w:rFonts w:cs="Garamond-Bold"/>
                <w:bCs/>
              </w:rPr>
              <w:t>Listen effectively in informal and</w:t>
            </w:r>
            <w:r>
              <w:rPr>
                <w:rFonts w:cs="Garamond-Bold"/>
                <w:bCs/>
              </w:rPr>
              <w:t xml:space="preserve"> </w:t>
            </w:r>
            <w:r w:rsidRPr="004C1FD2">
              <w:rPr>
                <w:rFonts w:cs="Garamond-Bold"/>
                <w:bCs/>
              </w:rPr>
              <w:t>formal situations.</w:t>
            </w:r>
          </w:p>
          <w:p w:rsidR="0058322F" w:rsidRDefault="0058322F" w:rsidP="0058322F">
            <w:pPr>
              <w:ind w:left="720"/>
            </w:pPr>
            <w:r>
              <w:t xml:space="preserve">2.   </w:t>
            </w:r>
            <w:r w:rsidRPr="0058322F">
              <w:t>Listen actively and effectively in one-on-one communication situations.</w:t>
            </w:r>
          </w:p>
          <w:p w:rsidR="0058322F" w:rsidRDefault="0058322F" w:rsidP="0058322F">
            <w:pPr>
              <w:ind w:left="720"/>
            </w:pPr>
            <w:r>
              <w:t xml:space="preserve">3.   </w:t>
            </w:r>
            <w:r w:rsidRPr="0058322F">
              <w:t>Listen</w:t>
            </w:r>
            <w:r w:rsidRPr="004C1FD2">
              <w:t xml:space="preserve"> actively and effectively in group discussions.</w:t>
            </w:r>
          </w:p>
          <w:p w:rsidR="0058322F" w:rsidRPr="007E1A6A" w:rsidRDefault="0058322F" w:rsidP="006554AA">
            <w:pPr>
              <w:ind w:left="285" w:hanging="285"/>
              <w:rPr>
                <w:b/>
              </w:rPr>
            </w:pP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797F55" w:rsidRDefault="00797F55" w:rsidP="00797F55">
            <w:pPr>
              <w:rPr>
                <w:rFonts w:cs="Arial"/>
              </w:rPr>
            </w:pPr>
            <w:r>
              <w:rPr>
                <w:rFonts w:cs="Arial"/>
              </w:rPr>
              <w:t>Theme is influenced by time and place.</w:t>
            </w:r>
          </w:p>
          <w:p w:rsidR="00E212C4" w:rsidRPr="00AA655A" w:rsidRDefault="00AA655A" w:rsidP="00AA655A">
            <w:pPr>
              <w:rPr>
                <w:rFonts w:cs="Arial"/>
              </w:rPr>
            </w:pPr>
            <w:r>
              <w:rPr>
                <w:rFonts w:cs="Arial"/>
              </w:rPr>
              <w:t>Multiple themes may exist within a selection.</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797F55" w:rsidRDefault="00797F55" w:rsidP="00797F55">
            <w:pPr>
              <w:numPr>
                <w:ilvl w:val="0"/>
                <w:numId w:val="14"/>
              </w:numPr>
              <w:rPr>
                <w:rFonts w:cs="Arial"/>
              </w:rPr>
            </w:pPr>
            <w:r>
              <w:rPr>
                <w:rFonts w:cs="Arial"/>
              </w:rPr>
              <w:t xml:space="preserve">What is theme? Do stories only have one theme? </w:t>
            </w:r>
          </w:p>
          <w:p w:rsidR="00797F55" w:rsidRPr="0017658A" w:rsidRDefault="00797F55" w:rsidP="00797F55">
            <w:pPr>
              <w:numPr>
                <w:ilvl w:val="0"/>
                <w:numId w:val="14"/>
              </w:numPr>
              <w:rPr>
                <w:rFonts w:cs="Arial"/>
              </w:rPr>
            </w:pPr>
            <w:r>
              <w:rPr>
                <w:rFonts w:cs="Arial"/>
              </w:rPr>
              <w:t>How can a theme connect fictional pieces?</w:t>
            </w:r>
          </w:p>
          <w:p w:rsidR="00AA655A" w:rsidRDefault="00797F55" w:rsidP="00AA655A">
            <w:pPr>
              <w:numPr>
                <w:ilvl w:val="0"/>
                <w:numId w:val="14"/>
              </w:numPr>
              <w:rPr>
                <w:rFonts w:cs="Arial"/>
              </w:rPr>
            </w:pPr>
            <w:r>
              <w:rPr>
                <w:rFonts w:cs="Arial"/>
              </w:rPr>
              <w:t>How can the time and place of a piece of fiction affect the theme?</w:t>
            </w:r>
          </w:p>
          <w:p w:rsidR="00AA655A" w:rsidRPr="00AA655A" w:rsidRDefault="00AA655A" w:rsidP="00AA655A">
            <w:pPr>
              <w:numPr>
                <w:ilvl w:val="0"/>
                <w:numId w:val="14"/>
              </w:numPr>
              <w:rPr>
                <w:rFonts w:cs="Arial"/>
              </w:rPr>
            </w:pPr>
            <w:r>
              <w:t>How can mentor texts be used to influence an author’s technique effective literary and expository texts?</w:t>
            </w:r>
          </w:p>
          <w:p w:rsidR="00E212C4" w:rsidRPr="00E212C4" w:rsidRDefault="00AA655A" w:rsidP="00AA655A">
            <w:pPr>
              <w:numPr>
                <w:ilvl w:val="0"/>
                <w:numId w:val="14"/>
              </w:numPr>
            </w:pPr>
            <w:r w:rsidRPr="00AA655A">
              <w:rPr>
                <w:rFonts w:cs="Arial"/>
                <w:lang w:val="it-IT"/>
              </w:rPr>
              <w:t>How does setting influence the theme of a literary work?</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Default="007372AE" w:rsidP="001A6F86">
            <w:pPr>
              <w:rPr>
                <w:rFonts w:cs="Arial"/>
                <w:b/>
                <w:bCs/>
              </w:rPr>
            </w:pPr>
            <w:r>
              <w:rPr>
                <w:rFonts w:cs="Arial"/>
                <w:b/>
                <w:bCs/>
              </w:rPr>
              <w:t>Specificity:</w:t>
            </w:r>
          </w:p>
          <w:p w:rsidR="007372AE" w:rsidRDefault="007372AE" w:rsidP="001A6F86">
            <w:pPr>
              <w:rPr>
                <w:rFonts w:cs="Arial"/>
                <w:b/>
                <w:bCs/>
              </w:rPr>
            </w:pPr>
          </w:p>
          <w:p w:rsidR="007372AE" w:rsidRDefault="007372AE" w:rsidP="001A6F86">
            <w:pPr>
              <w:rPr>
                <w:rFonts w:cs="Arial"/>
                <w:b/>
                <w:bCs/>
              </w:rPr>
            </w:pPr>
            <w:r>
              <w:rPr>
                <w:rFonts w:cs="Arial"/>
                <w:b/>
                <w:bCs/>
              </w:rPr>
              <w:t>Teaching Notes:</w:t>
            </w:r>
          </w:p>
          <w:p w:rsidR="007372AE" w:rsidRDefault="007372AE" w:rsidP="001A6F86">
            <w:pPr>
              <w:rPr>
                <w:rFonts w:cs="Arial"/>
                <w:b/>
                <w:bCs/>
              </w:rPr>
            </w:pPr>
          </w:p>
          <w:p w:rsidR="007372AE" w:rsidRDefault="007372AE" w:rsidP="001A6F86">
            <w:pPr>
              <w:rPr>
                <w:rFonts w:cs="Arial"/>
                <w:b/>
                <w:bCs/>
              </w:rPr>
            </w:pPr>
            <w:r>
              <w:rPr>
                <w:rFonts w:cs="Arial"/>
                <w:b/>
                <w:bCs/>
              </w:rPr>
              <w:t>Pacing Considerations:</w:t>
            </w:r>
          </w:p>
          <w:p w:rsidR="007372AE" w:rsidRDefault="007372AE" w:rsidP="001A6F86">
            <w:pPr>
              <w:rPr>
                <w:rFonts w:cs="Arial"/>
                <w:b/>
                <w:bCs/>
              </w:rPr>
            </w:pPr>
          </w:p>
          <w:p w:rsidR="007372AE" w:rsidRDefault="007372AE" w:rsidP="001A6F86">
            <w:pPr>
              <w:rPr>
                <w:rFonts w:cs="Arial"/>
                <w:b/>
                <w:bCs/>
              </w:rPr>
            </w:pPr>
            <w:r>
              <w:rPr>
                <w:rFonts w:cs="Arial"/>
                <w:b/>
                <w:bCs/>
              </w:rPr>
              <w:t>Student Vocabulary:</w:t>
            </w:r>
          </w:p>
          <w:p w:rsidR="007372AE" w:rsidRPr="007372AE" w:rsidRDefault="007372AE" w:rsidP="001A6F86">
            <w:pPr>
              <w:rPr>
                <w:rFonts w:cs="Arial"/>
                <w:b/>
                <w:bCs/>
              </w:rPr>
            </w:pPr>
          </w:p>
          <w:p w:rsidR="007372AE" w:rsidRPr="00E212C4" w:rsidRDefault="007372AE" w:rsidP="001A6F86">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7372AE" w:rsidRPr="00E33898" w:rsidRDefault="007372AE" w:rsidP="007372AE">
            <w:pPr>
              <w:rPr>
                <w:rFonts w:cs="Arial"/>
                <w:color w:val="0000FF"/>
                <w:u w:val="single"/>
              </w:rPr>
            </w:pPr>
            <w:hyperlink r:id="rId7" w:history="1">
              <w:r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lastRenderedPageBreak/>
              <w:t>Required Lessons</w:t>
            </w:r>
          </w:p>
        </w:tc>
        <w:tc>
          <w:tcPr>
            <w:tcW w:w="8510" w:type="dxa"/>
          </w:tcPr>
          <w:p w:rsidR="00467538" w:rsidRDefault="00467538" w:rsidP="001A6DC5">
            <w:pPr>
              <w:rPr>
                <w:bCs/>
              </w:rPr>
            </w:pPr>
          </w:p>
          <w:p w:rsidR="00467538" w:rsidRPr="00467538" w:rsidRDefault="00467538" w:rsidP="001A6DC5">
            <w:pPr>
              <w:rPr>
                <w:bCs/>
              </w:rPr>
            </w:pPr>
          </w:p>
          <w:p w:rsidR="001A6DC5" w:rsidRPr="001A6DC5" w:rsidRDefault="001A6DC5" w:rsidP="001A6F86"/>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467538" w:rsidRDefault="00467538" w:rsidP="008B7920">
            <w:pPr>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882B0A" w:rsidP="00467538">
            <w:pPr>
              <w:rPr>
                <w:rFonts w:cs="Arial"/>
              </w:rPr>
            </w:pPr>
            <w:hyperlink r:id="rId8"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410D88" w:rsidRDefault="00410D88" w:rsidP="00410D88">
            <w:pPr>
              <w:rPr>
                <w:rFonts w:cs="Arial"/>
                <w:b/>
              </w:rPr>
            </w:pPr>
            <w:r>
              <w:rPr>
                <w:rFonts w:cs="Arial"/>
                <w:b/>
              </w:rPr>
              <w:t>INTERACTIVE READER:</w:t>
            </w:r>
          </w:p>
          <w:p w:rsidR="00410D88" w:rsidRPr="00410D88" w:rsidRDefault="00C406DC" w:rsidP="00410D88">
            <w:pPr>
              <w:ind w:left="720"/>
              <w:rPr>
                <w:rFonts w:cs="Arial"/>
              </w:rPr>
            </w:pPr>
            <w:r>
              <w:rPr>
                <w:rFonts w:cs="Arial"/>
              </w:rPr>
              <w:t>“Amigo Brothers”</w:t>
            </w:r>
          </w:p>
          <w:p w:rsidR="00410D88" w:rsidRDefault="00C406DC" w:rsidP="00C406DC">
            <w:pPr>
              <w:ind w:left="720"/>
              <w:rPr>
                <w:rFonts w:cs="Arial"/>
              </w:rPr>
            </w:pPr>
            <w:r>
              <w:rPr>
                <w:rFonts w:cs="Arial"/>
              </w:rPr>
              <w:t>“The War of the Wall”</w:t>
            </w:r>
          </w:p>
          <w:p w:rsidR="00C406DC" w:rsidRDefault="00C406DC" w:rsidP="00C406DC">
            <w:pPr>
              <w:ind w:left="720"/>
              <w:rPr>
                <w:rFonts w:cs="Arial"/>
              </w:rPr>
            </w:pPr>
            <w:r>
              <w:rPr>
                <w:rFonts w:cs="Arial"/>
              </w:rPr>
              <w:t>“Homeless”</w:t>
            </w:r>
          </w:p>
          <w:p w:rsidR="00C406DC" w:rsidRDefault="00C406DC" w:rsidP="00C406DC">
            <w:pPr>
              <w:ind w:left="720"/>
              <w:rPr>
                <w:rFonts w:cs="Arial"/>
              </w:rPr>
            </w:pPr>
            <w:r>
              <w:rPr>
                <w:rFonts w:cs="Arial"/>
              </w:rPr>
              <w:t>“Dark They Were, and Golden-Eyed”</w:t>
            </w:r>
          </w:p>
          <w:p w:rsidR="00C406DC" w:rsidRDefault="00C406DC" w:rsidP="00C406DC">
            <w:pPr>
              <w:ind w:left="720"/>
              <w:rPr>
                <w:rFonts w:cs="Arial"/>
              </w:rPr>
            </w:pPr>
            <w:r>
              <w:rPr>
                <w:rFonts w:cs="Arial"/>
              </w:rPr>
              <w:t>“</w:t>
            </w:r>
            <w:proofErr w:type="spellStart"/>
            <w:r>
              <w:rPr>
                <w:rFonts w:cs="Arial"/>
              </w:rPr>
              <w:t>maggie</w:t>
            </w:r>
            <w:proofErr w:type="spellEnd"/>
            <w:r>
              <w:rPr>
                <w:rFonts w:cs="Arial"/>
              </w:rPr>
              <w:t xml:space="preserve"> and milly and molly and may”</w:t>
            </w:r>
          </w:p>
          <w:p w:rsidR="00C406DC" w:rsidRDefault="00C406DC" w:rsidP="00C406DC">
            <w:pPr>
              <w:ind w:left="720"/>
              <w:rPr>
                <w:rFonts w:cs="Arial"/>
              </w:rPr>
            </w:pPr>
            <w:r>
              <w:rPr>
                <w:rFonts w:cs="Arial"/>
              </w:rPr>
              <w:t>“who are you, little I”</w:t>
            </w:r>
          </w:p>
          <w:p w:rsidR="00C406DC" w:rsidRDefault="00C406DC" w:rsidP="00C406DC">
            <w:pPr>
              <w:ind w:left="720"/>
              <w:rPr>
                <w:rFonts w:cs="Arial"/>
              </w:rPr>
            </w:pPr>
            <w:r>
              <w:rPr>
                <w:rFonts w:cs="Arial"/>
              </w:rPr>
              <w:t xml:space="preserve">“old age sticks” </w:t>
            </w:r>
          </w:p>
          <w:p w:rsidR="00C406DC" w:rsidRDefault="00C406DC" w:rsidP="00C406DC">
            <w:pPr>
              <w:ind w:left="720"/>
              <w:rPr>
                <w:rFonts w:cs="Arial"/>
                <w:b/>
              </w:rPr>
            </w:pPr>
          </w:p>
          <w:p w:rsidR="008B7920" w:rsidRDefault="00410D88" w:rsidP="00410D88">
            <w:pPr>
              <w:rPr>
                <w:rFonts w:cs="Arial"/>
              </w:rPr>
            </w:pPr>
            <w:r>
              <w:rPr>
                <w:rFonts w:cs="Arial"/>
                <w:b/>
              </w:rPr>
              <w:t xml:space="preserve">TEXTBOOK: </w:t>
            </w:r>
            <w:r w:rsidR="008B7920">
              <w:rPr>
                <w:rFonts w:cs="Arial"/>
              </w:rPr>
              <w:t xml:space="preserve"> </w:t>
            </w:r>
          </w:p>
          <w:p w:rsidR="00410D88" w:rsidRDefault="00410D88" w:rsidP="003E381D">
            <w:pPr>
              <w:ind w:left="720"/>
              <w:rPr>
                <w:rFonts w:cs="Arial"/>
              </w:rPr>
            </w:pPr>
            <w:r>
              <w:rPr>
                <w:rFonts w:cs="Arial"/>
              </w:rPr>
              <w:t>Reader’s Workshop: Understanding Theme – pg. 316</w:t>
            </w:r>
          </w:p>
          <w:p w:rsidR="00410D88" w:rsidRDefault="00C406DC" w:rsidP="003E381D">
            <w:pPr>
              <w:ind w:left="720"/>
              <w:rPr>
                <w:rFonts w:cs="Arial"/>
              </w:rPr>
            </w:pPr>
            <w:r>
              <w:rPr>
                <w:rFonts w:cs="Arial"/>
              </w:rPr>
              <w:t>“A</w:t>
            </w:r>
            <w:r w:rsidR="00410D88">
              <w:rPr>
                <w:rFonts w:cs="Arial"/>
              </w:rPr>
              <w:t>migo Brothers” – pg. 322</w:t>
            </w:r>
          </w:p>
          <w:p w:rsidR="00410D88" w:rsidRDefault="00410D88" w:rsidP="003E381D">
            <w:pPr>
              <w:ind w:left="720"/>
              <w:rPr>
                <w:rFonts w:cs="Arial"/>
              </w:rPr>
            </w:pPr>
            <w:r>
              <w:rPr>
                <w:rFonts w:cs="Arial"/>
              </w:rPr>
              <w:t>“The War of the Wall” – pg. 338 (“Back to the Wall” – pg. 349)</w:t>
            </w:r>
          </w:p>
          <w:p w:rsidR="00410D88" w:rsidRDefault="00410D88" w:rsidP="003E381D">
            <w:pPr>
              <w:ind w:left="720"/>
              <w:rPr>
                <w:rFonts w:cs="Arial"/>
              </w:rPr>
            </w:pPr>
            <w:r>
              <w:rPr>
                <w:rFonts w:cs="Arial"/>
              </w:rPr>
              <w:t>“What Do Fish Have to Do with Anything?” – pg. 350 (“Homeless” – pg. 368)</w:t>
            </w:r>
          </w:p>
          <w:p w:rsidR="00410D88" w:rsidRDefault="00410D88" w:rsidP="003E381D">
            <w:pPr>
              <w:ind w:left="720"/>
              <w:rPr>
                <w:rFonts w:cs="Arial"/>
              </w:rPr>
            </w:pPr>
            <w:r>
              <w:rPr>
                <w:rFonts w:cs="Arial"/>
              </w:rPr>
              <w:t>“A Crush” – pg. 374</w:t>
            </w:r>
          </w:p>
          <w:p w:rsidR="00410D88" w:rsidRDefault="00410D88" w:rsidP="003E381D">
            <w:pPr>
              <w:ind w:left="720"/>
              <w:rPr>
                <w:rFonts w:cs="Arial"/>
              </w:rPr>
            </w:pPr>
            <w:r>
              <w:rPr>
                <w:rFonts w:cs="Arial"/>
              </w:rPr>
              <w:t>“A Christmas Carol” – pg. 398 (“Dickens and Too Many Scrooges” – pg. 425)</w:t>
            </w:r>
          </w:p>
          <w:p w:rsidR="00410D88" w:rsidRDefault="00410D88" w:rsidP="003E381D">
            <w:pPr>
              <w:ind w:left="720"/>
              <w:rPr>
                <w:rFonts w:cs="Arial"/>
              </w:rPr>
            </w:pPr>
            <w:r>
              <w:rPr>
                <w:rFonts w:cs="Arial"/>
              </w:rPr>
              <w:t>From “A Christmas Carol” – pg. 428</w:t>
            </w:r>
          </w:p>
          <w:p w:rsidR="00410D88" w:rsidRDefault="00410D88" w:rsidP="003E381D">
            <w:pPr>
              <w:ind w:left="720"/>
              <w:rPr>
                <w:rFonts w:cs="Arial"/>
              </w:rPr>
            </w:pPr>
            <w:r>
              <w:rPr>
                <w:rFonts w:cs="Arial"/>
              </w:rPr>
              <w:t>Writing Workshop: Short Story – pg. 432</w:t>
            </w:r>
          </w:p>
          <w:p w:rsidR="00410D88" w:rsidRDefault="00410D88" w:rsidP="003E381D">
            <w:pPr>
              <w:ind w:left="720"/>
              <w:rPr>
                <w:rFonts w:cs="Arial"/>
              </w:rPr>
            </w:pPr>
            <w:r>
              <w:rPr>
                <w:rFonts w:cs="Arial"/>
              </w:rPr>
              <w:t>Reader’s Workshop: Mood and Style – pg. 454</w:t>
            </w:r>
          </w:p>
          <w:p w:rsidR="00410D88" w:rsidRDefault="00410D88" w:rsidP="003E381D">
            <w:pPr>
              <w:ind w:left="720"/>
              <w:rPr>
                <w:rFonts w:cs="Arial"/>
              </w:rPr>
            </w:pPr>
            <w:r>
              <w:rPr>
                <w:rFonts w:cs="Arial"/>
              </w:rPr>
              <w:t>“Dark They Were, and Golden-Eyed” – pg. 460 (“An Interview with Ray Bradbury” – pg. 478)</w:t>
            </w:r>
          </w:p>
          <w:p w:rsidR="00410D88" w:rsidRDefault="00410D88" w:rsidP="003E381D">
            <w:pPr>
              <w:ind w:left="720"/>
              <w:rPr>
                <w:rFonts w:cs="Arial"/>
              </w:rPr>
            </w:pPr>
            <w:r>
              <w:rPr>
                <w:rFonts w:cs="Arial"/>
              </w:rPr>
              <w:t>“A Day’s Wait” – pg. 482 (“How Hemingway Wrote” – pg. 492)</w:t>
            </w:r>
          </w:p>
          <w:p w:rsidR="00410D88" w:rsidRDefault="00410D88" w:rsidP="003E381D">
            <w:pPr>
              <w:ind w:left="720"/>
              <w:rPr>
                <w:rFonts w:cs="Arial"/>
              </w:rPr>
            </w:pPr>
            <w:r>
              <w:rPr>
                <w:rFonts w:cs="Arial"/>
              </w:rPr>
              <w:t>“The People Could Fly” – pg. 496</w:t>
            </w:r>
          </w:p>
          <w:p w:rsidR="00410D88" w:rsidRDefault="00410D88" w:rsidP="003E381D">
            <w:pPr>
              <w:ind w:left="720"/>
              <w:rPr>
                <w:rFonts w:cs="Arial"/>
              </w:rPr>
            </w:pPr>
            <w:r>
              <w:rPr>
                <w:rFonts w:cs="Arial"/>
              </w:rPr>
              <w:t>“Breaking the Ice” – pg. 510</w:t>
            </w:r>
          </w:p>
          <w:p w:rsidR="00410D88" w:rsidRDefault="00410D88" w:rsidP="003E381D">
            <w:pPr>
              <w:ind w:left="720"/>
              <w:rPr>
                <w:rFonts w:cs="Arial"/>
              </w:rPr>
            </w:pPr>
            <w:r>
              <w:rPr>
                <w:rFonts w:cs="Arial"/>
              </w:rPr>
              <w:t>Poems:</w:t>
            </w:r>
          </w:p>
          <w:p w:rsidR="00410D88" w:rsidRDefault="00410D88" w:rsidP="003E381D">
            <w:pPr>
              <w:ind w:left="1440"/>
              <w:rPr>
                <w:rFonts w:cs="Arial"/>
              </w:rPr>
            </w:pPr>
            <w:r>
              <w:rPr>
                <w:rFonts w:cs="Arial"/>
              </w:rPr>
              <w:t>“One Perfect Rose” – pg. 516</w:t>
            </w:r>
          </w:p>
          <w:p w:rsidR="00410D88" w:rsidRDefault="00410D88" w:rsidP="003E381D">
            <w:pPr>
              <w:ind w:left="1440"/>
              <w:rPr>
                <w:rFonts w:cs="Arial"/>
              </w:rPr>
            </w:pPr>
            <w:r>
              <w:rPr>
                <w:rFonts w:cs="Arial"/>
              </w:rPr>
              <w:t>“Song for an April Dusk” – pg. 520</w:t>
            </w:r>
          </w:p>
          <w:p w:rsidR="00410D88" w:rsidRDefault="00410D88" w:rsidP="003E381D">
            <w:pPr>
              <w:ind w:left="1440"/>
              <w:rPr>
                <w:rFonts w:cs="Arial"/>
              </w:rPr>
            </w:pPr>
            <w:r>
              <w:rPr>
                <w:rFonts w:cs="Arial"/>
              </w:rPr>
              <w:t>“</w:t>
            </w:r>
            <w:proofErr w:type="spellStart"/>
            <w:r>
              <w:rPr>
                <w:rFonts w:cs="Arial"/>
              </w:rPr>
              <w:t>maggie</w:t>
            </w:r>
            <w:proofErr w:type="spellEnd"/>
            <w:r>
              <w:rPr>
                <w:rFonts w:cs="Arial"/>
              </w:rPr>
              <w:t xml:space="preserve"> and milly and molly and may” – pg. 522</w:t>
            </w:r>
          </w:p>
          <w:p w:rsidR="00410D88" w:rsidRDefault="00410D88" w:rsidP="003E381D">
            <w:pPr>
              <w:ind w:left="1440"/>
              <w:rPr>
                <w:rFonts w:cs="Arial"/>
              </w:rPr>
            </w:pPr>
            <w:r>
              <w:rPr>
                <w:rFonts w:cs="Arial"/>
              </w:rPr>
              <w:t>“who are you, little I” – pg. 525</w:t>
            </w:r>
          </w:p>
          <w:p w:rsidR="00410D88" w:rsidRDefault="00410D88" w:rsidP="003E381D">
            <w:pPr>
              <w:ind w:left="1440"/>
              <w:rPr>
                <w:rFonts w:cs="Arial"/>
              </w:rPr>
            </w:pPr>
            <w:r>
              <w:rPr>
                <w:rFonts w:cs="Arial"/>
              </w:rPr>
              <w:t>“old age sticks” – pg. 526</w:t>
            </w:r>
          </w:p>
          <w:p w:rsidR="003E381D" w:rsidRDefault="003E381D" w:rsidP="003E381D">
            <w:pPr>
              <w:ind w:left="1440"/>
              <w:rPr>
                <w:rFonts w:cs="Arial"/>
              </w:rPr>
            </w:pPr>
          </w:p>
          <w:p w:rsidR="00410D88" w:rsidRDefault="003E381D" w:rsidP="003E381D">
            <w:pPr>
              <w:ind w:left="720"/>
              <w:rPr>
                <w:rFonts w:cs="Arial"/>
              </w:rPr>
            </w:pPr>
            <w:r>
              <w:rPr>
                <w:rFonts w:cs="Arial"/>
              </w:rPr>
              <w:t>Style and Mood in Photographs – pg. 528</w:t>
            </w:r>
          </w:p>
          <w:p w:rsidR="003E381D" w:rsidRDefault="003E381D" w:rsidP="003E381D">
            <w:pPr>
              <w:ind w:left="720"/>
              <w:rPr>
                <w:rFonts w:cs="Arial"/>
              </w:rPr>
            </w:pP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8B7920" w:rsidRDefault="003E381D" w:rsidP="008B7920">
            <w:pPr>
              <w:rPr>
                <w:rFonts w:cs="Arial"/>
              </w:rPr>
            </w:pPr>
            <w:r>
              <w:rPr>
                <w:rFonts w:cs="Arial"/>
              </w:rPr>
              <w:t>Imaginative Short Story</w:t>
            </w:r>
          </w:p>
          <w:p w:rsidR="008B7920" w:rsidRDefault="008B7920" w:rsidP="008B7920">
            <w:pPr>
              <w:ind w:left="185"/>
              <w:rPr>
                <w:rFonts w:cs="Arial"/>
              </w:rPr>
            </w:pPr>
          </w:p>
          <w:p w:rsidR="00A96C11" w:rsidDel="00A96C11" w:rsidRDefault="00A96C11" w:rsidP="007372AE">
            <w:pPr>
              <w:rPr>
                <w:rFonts w:cs="Arial"/>
              </w:rPr>
            </w:pPr>
          </w:p>
        </w:tc>
      </w:tr>
    </w:tbl>
    <w:p w:rsidR="001A6F86" w:rsidRDefault="001A6F86"/>
    <w:sectPr w:rsidR="001A6F86" w:rsidSect="00CA7CF6">
      <w:footerReference w:type="default" r:id="rId9"/>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1729" w:rsidRDefault="004E1729">
      <w:r>
        <w:separator/>
      </w:r>
    </w:p>
  </w:endnote>
  <w:endnote w:type="continuationSeparator" w:id="1">
    <w:p w:rsidR="004E1729" w:rsidRDefault="004E17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Garamond-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06DC" w:rsidRDefault="00C406DC"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AA655A">
      <w:rPr>
        <w:rStyle w:val="PageNumber"/>
        <w:noProof/>
      </w:rPr>
      <w:t>4</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1729" w:rsidRDefault="004E1729">
      <w:r>
        <w:separator/>
      </w:r>
    </w:p>
  </w:footnote>
  <w:footnote w:type="continuationSeparator" w:id="1">
    <w:p w:rsidR="004E1729" w:rsidRDefault="004E172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764CA"/>
    <w:multiLevelType w:val="hybridMultilevel"/>
    <w:tmpl w:val="1F94D8C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9F21F70"/>
    <w:multiLevelType w:val="hybridMultilevel"/>
    <w:tmpl w:val="FAF6490C"/>
    <w:lvl w:ilvl="0" w:tplc="0409000F">
      <w:start w:val="1"/>
      <w:numFmt w:val="decimal"/>
      <w:lvlText w:val="%1."/>
      <w:lvlJc w:val="left"/>
      <w:pPr>
        <w:ind w:left="720" w:hanging="360"/>
      </w:pPr>
      <w:rPr>
        <w:rFonts w:hint="default"/>
      </w:rPr>
    </w:lvl>
    <w:lvl w:ilvl="1" w:tplc="BE38E144">
      <w:start w:val="6"/>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0D92A02"/>
    <w:multiLevelType w:val="hybridMultilevel"/>
    <w:tmpl w:val="9E187FF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A38251F"/>
    <w:multiLevelType w:val="hybridMultilevel"/>
    <w:tmpl w:val="BDF4D8B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E255925"/>
    <w:multiLevelType w:val="hybridMultilevel"/>
    <w:tmpl w:val="84F63D46"/>
    <w:lvl w:ilvl="0" w:tplc="723E42BA">
      <w:start w:val="7"/>
      <w:numFmt w:val="decimal"/>
      <w:lvlText w:val="%1."/>
      <w:lvlJc w:val="left"/>
      <w:pPr>
        <w:tabs>
          <w:tab w:val="num" w:pos="760"/>
        </w:tabs>
        <w:ind w:left="760" w:hanging="360"/>
      </w:pPr>
      <w:rPr>
        <w:rFonts w:hint="default"/>
      </w:rPr>
    </w:lvl>
    <w:lvl w:ilvl="1" w:tplc="04090019">
      <w:start w:val="1"/>
      <w:numFmt w:val="lowerLetter"/>
      <w:lvlText w:val="%2."/>
      <w:lvlJc w:val="left"/>
      <w:pPr>
        <w:tabs>
          <w:tab w:val="num" w:pos="1480"/>
        </w:tabs>
        <w:ind w:left="1480" w:hanging="360"/>
      </w:pPr>
    </w:lvl>
    <w:lvl w:ilvl="2" w:tplc="0409001B" w:tentative="1">
      <w:start w:val="1"/>
      <w:numFmt w:val="lowerRoman"/>
      <w:lvlText w:val="%3."/>
      <w:lvlJc w:val="right"/>
      <w:pPr>
        <w:tabs>
          <w:tab w:val="num" w:pos="2200"/>
        </w:tabs>
        <w:ind w:left="2200" w:hanging="180"/>
      </w:pPr>
    </w:lvl>
    <w:lvl w:ilvl="3" w:tplc="0409000F" w:tentative="1">
      <w:start w:val="1"/>
      <w:numFmt w:val="decimal"/>
      <w:lvlText w:val="%4."/>
      <w:lvlJc w:val="left"/>
      <w:pPr>
        <w:tabs>
          <w:tab w:val="num" w:pos="2920"/>
        </w:tabs>
        <w:ind w:left="2920" w:hanging="360"/>
      </w:pPr>
    </w:lvl>
    <w:lvl w:ilvl="4" w:tplc="04090019" w:tentative="1">
      <w:start w:val="1"/>
      <w:numFmt w:val="lowerLetter"/>
      <w:lvlText w:val="%5."/>
      <w:lvlJc w:val="left"/>
      <w:pPr>
        <w:tabs>
          <w:tab w:val="num" w:pos="3640"/>
        </w:tabs>
        <w:ind w:left="3640" w:hanging="360"/>
      </w:pPr>
    </w:lvl>
    <w:lvl w:ilvl="5" w:tplc="0409001B" w:tentative="1">
      <w:start w:val="1"/>
      <w:numFmt w:val="lowerRoman"/>
      <w:lvlText w:val="%6."/>
      <w:lvlJc w:val="right"/>
      <w:pPr>
        <w:tabs>
          <w:tab w:val="num" w:pos="4360"/>
        </w:tabs>
        <w:ind w:left="4360" w:hanging="180"/>
      </w:pPr>
    </w:lvl>
    <w:lvl w:ilvl="6" w:tplc="0409000F" w:tentative="1">
      <w:start w:val="1"/>
      <w:numFmt w:val="decimal"/>
      <w:lvlText w:val="%7."/>
      <w:lvlJc w:val="left"/>
      <w:pPr>
        <w:tabs>
          <w:tab w:val="num" w:pos="5080"/>
        </w:tabs>
        <w:ind w:left="5080" w:hanging="360"/>
      </w:pPr>
    </w:lvl>
    <w:lvl w:ilvl="7" w:tplc="04090019" w:tentative="1">
      <w:start w:val="1"/>
      <w:numFmt w:val="lowerLetter"/>
      <w:lvlText w:val="%8."/>
      <w:lvlJc w:val="left"/>
      <w:pPr>
        <w:tabs>
          <w:tab w:val="num" w:pos="5800"/>
        </w:tabs>
        <w:ind w:left="5800" w:hanging="360"/>
      </w:pPr>
    </w:lvl>
    <w:lvl w:ilvl="8" w:tplc="0409001B" w:tentative="1">
      <w:start w:val="1"/>
      <w:numFmt w:val="lowerRoman"/>
      <w:lvlText w:val="%9."/>
      <w:lvlJc w:val="right"/>
      <w:pPr>
        <w:tabs>
          <w:tab w:val="num" w:pos="6520"/>
        </w:tabs>
        <w:ind w:left="6520" w:hanging="180"/>
      </w:pPr>
    </w:lvl>
  </w:abstractNum>
  <w:abstractNum w:abstractNumId="5">
    <w:nsid w:val="48BA56A5"/>
    <w:multiLevelType w:val="hybridMultilevel"/>
    <w:tmpl w:val="7D0006A6"/>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7">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666E4A5A"/>
    <w:multiLevelType w:val="hybridMultilevel"/>
    <w:tmpl w:val="2368CF4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A5D10DF"/>
    <w:multiLevelType w:val="hybridMultilevel"/>
    <w:tmpl w:val="7270996E"/>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7B262616"/>
    <w:multiLevelType w:val="hybridMultilevel"/>
    <w:tmpl w:val="CE4CEEF6"/>
    <w:lvl w:ilvl="0" w:tplc="723E42BA">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1"/>
  </w:num>
  <w:num w:numId="2">
    <w:abstractNumId w:val="10"/>
  </w:num>
  <w:num w:numId="3">
    <w:abstractNumId w:val="6"/>
  </w:num>
  <w:num w:numId="4">
    <w:abstractNumId w:val="8"/>
  </w:num>
  <w:num w:numId="5">
    <w:abstractNumId w:val="12"/>
  </w:num>
  <w:num w:numId="6">
    <w:abstractNumId w:val="1"/>
  </w:num>
  <w:num w:numId="7">
    <w:abstractNumId w:val="14"/>
  </w:num>
  <w:num w:numId="8">
    <w:abstractNumId w:val="4"/>
  </w:num>
  <w:num w:numId="9">
    <w:abstractNumId w:val="3"/>
  </w:num>
  <w:num w:numId="10">
    <w:abstractNumId w:val="13"/>
  </w:num>
  <w:num w:numId="11">
    <w:abstractNumId w:val="7"/>
  </w:num>
  <w:num w:numId="12">
    <w:abstractNumId w:val="0"/>
  </w:num>
  <w:num w:numId="13">
    <w:abstractNumId w:val="9"/>
  </w:num>
  <w:num w:numId="14">
    <w:abstractNumId w:val="2"/>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6146"/>
  </w:hdrShapeDefaults>
  <w:footnotePr>
    <w:footnote w:id="0"/>
    <w:footnote w:id="1"/>
  </w:footnotePr>
  <w:endnotePr>
    <w:endnote w:id="0"/>
    <w:endnote w:id="1"/>
  </w:endnotePr>
  <w:compat/>
  <w:rsids>
    <w:rsidRoot w:val="00587A07"/>
    <w:rsid w:val="000025D9"/>
    <w:rsid w:val="00015207"/>
    <w:rsid w:val="000305BB"/>
    <w:rsid w:val="0003160A"/>
    <w:rsid w:val="00037717"/>
    <w:rsid w:val="0004338A"/>
    <w:rsid w:val="00052C40"/>
    <w:rsid w:val="00077C42"/>
    <w:rsid w:val="000909B0"/>
    <w:rsid w:val="000D588A"/>
    <w:rsid w:val="000D6F04"/>
    <w:rsid w:val="000E29F9"/>
    <w:rsid w:val="000E5BD0"/>
    <w:rsid w:val="000F3D2E"/>
    <w:rsid w:val="0012518B"/>
    <w:rsid w:val="00130BA4"/>
    <w:rsid w:val="00146CA5"/>
    <w:rsid w:val="00171A92"/>
    <w:rsid w:val="00192243"/>
    <w:rsid w:val="001A0B6D"/>
    <w:rsid w:val="001A6DC5"/>
    <w:rsid w:val="001A6F86"/>
    <w:rsid w:val="001E0456"/>
    <w:rsid w:val="001E7A1E"/>
    <w:rsid w:val="00222A78"/>
    <w:rsid w:val="002476FD"/>
    <w:rsid w:val="002521E7"/>
    <w:rsid w:val="002643DB"/>
    <w:rsid w:val="002777FF"/>
    <w:rsid w:val="002A6F89"/>
    <w:rsid w:val="002B58F2"/>
    <w:rsid w:val="002E0850"/>
    <w:rsid w:val="002E7EB4"/>
    <w:rsid w:val="002F0D31"/>
    <w:rsid w:val="002F7F7B"/>
    <w:rsid w:val="00366C65"/>
    <w:rsid w:val="0037412A"/>
    <w:rsid w:val="003759FC"/>
    <w:rsid w:val="00381234"/>
    <w:rsid w:val="003C30D0"/>
    <w:rsid w:val="003D1927"/>
    <w:rsid w:val="003E381D"/>
    <w:rsid w:val="003F046B"/>
    <w:rsid w:val="003F3C5B"/>
    <w:rsid w:val="0040068D"/>
    <w:rsid w:val="00410D88"/>
    <w:rsid w:val="00447A5C"/>
    <w:rsid w:val="00450307"/>
    <w:rsid w:val="00467538"/>
    <w:rsid w:val="00470F7B"/>
    <w:rsid w:val="004A55F9"/>
    <w:rsid w:val="004E01B5"/>
    <w:rsid w:val="004E1729"/>
    <w:rsid w:val="004E5BD3"/>
    <w:rsid w:val="004F3F00"/>
    <w:rsid w:val="00512A84"/>
    <w:rsid w:val="00572014"/>
    <w:rsid w:val="0058322F"/>
    <w:rsid w:val="00584D96"/>
    <w:rsid w:val="00587A07"/>
    <w:rsid w:val="00595441"/>
    <w:rsid w:val="005974A4"/>
    <w:rsid w:val="005A59E6"/>
    <w:rsid w:val="005E4BA8"/>
    <w:rsid w:val="00604961"/>
    <w:rsid w:val="00611C40"/>
    <w:rsid w:val="00626600"/>
    <w:rsid w:val="006352D9"/>
    <w:rsid w:val="00650D7C"/>
    <w:rsid w:val="006554AA"/>
    <w:rsid w:val="00673CA0"/>
    <w:rsid w:val="006856E0"/>
    <w:rsid w:val="00686186"/>
    <w:rsid w:val="0069017D"/>
    <w:rsid w:val="006A3F97"/>
    <w:rsid w:val="006C0B14"/>
    <w:rsid w:val="006D7861"/>
    <w:rsid w:val="006E27A6"/>
    <w:rsid w:val="007006C8"/>
    <w:rsid w:val="007075E1"/>
    <w:rsid w:val="00727B75"/>
    <w:rsid w:val="007365DC"/>
    <w:rsid w:val="007372AE"/>
    <w:rsid w:val="0076349A"/>
    <w:rsid w:val="00763C7C"/>
    <w:rsid w:val="007658DA"/>
    <w:rsid w:val="007971C5"/>
    <w:rsid w:val="00797F55"/>
    <w:rsid w:val="007A114A"/>
    <w:rsid w:val="007A6FEB"/>
    <w:rsid w:val="007C124B"/>
    <w:rsid w:val="007E1A6A"/>
    <w:rsid w:val="00822067"/>
    <w:rsid w:val="00835157"/>
    <w:rsid w:val="00841473"/>
    <w:rsid w:val="00841ED0"/>
    <w:rsid w:val="00876218"/>
    <w:rsid w:val="00882B0A"/>
    <w:rsid w:val="008B66D8"/>
    <w:rsid w:val="008B7920"/>
    <w:rsid w:val="008D5FE5"/>
    <w:rsid w:val="008E3C15"/>
    <w:rsid w:val="008E3E10"/>
    <w:rsid w:val="008F3233"/>
    <w:rsid w:val="00901547"/>
    <w:rsid w:val="00926FA5"/>
    <w:rsid w:val="00927693"/>
    <w:rsid w:val="00954FDF"/>
    <w:rsid w:val="009677EC"/>
    <w:rsid w:val="00974074"/>
    <w:rsid w:val="009975F9"/>
    <w:rsid w:val="009A17A2"/>
    <w:rsid w:val="009E33C6"/>
    <w:rsid w:val="009E3C8B"/>
    <w:rsid w:val="009E497C"/>
    <w:rsid w:val="009F1B25"/>
    <w:rsid w:val="00A0798A"/>
    <w:rsid w:val="00A10F3E"/>
    <w:rsid w:val="00A2523B"/>
    <w:rsid w:val="00A47DD9"/>
    <w:rsid w:val="00A538ED"/>
    <w:rsid w:val="00A607FE"/>
    <w:rsid w:val="00A72613"/>
    <w:rsid w:val="00A72D7E"/>
    <w:rsid w:val="00A75651"/>
    <w:rsid w:val="00A91DDD"/>
    <w:rsid w:val="00A96C11"/>
    <w:rsid w:val="00A97747"/>
    <w:rsid w:val="00AA655A"/>
    <w:rsid w:val="00B421A6"/>
    <w:rsid w:val="00B55B64"/>
    <w:rsid w:val="00B75990"/>
    <w:rsid w:val="00B975CC"/>
    <w:rsid w:val="00BC252E"/>
    <w:rsid w:val="00BE0682"/>
    <w:rsid w:val="00BE3FCE"/>
    <w:rsid w:val="00BE57E5"/>
    <w:rsid w:val="00C21DA7"/>
    <w:rsid w:val="00C23D12"/>
    <w:rsid w:val="00C271D5"/>
    <w:rsid w:val="00C32B54"/>
    <w:rsid w:val="00C32EB2"/>
    <w:rsid w:val="00C369D2"/>
    <w:rsid w:val="00C406DC"/>
    <w:rsid w:val="00C476D6"/>
    <w:rsid w:val="00C71BE2"/>
    <w:rsid w:val="00C71E6E"/>
    <w:rsid w:val="00C756F4"/>
    <w:rsid w:val="00C836D6"/>
    <w:rsid w:val="00CA381E"/>
    <w:rsid w:val="00CA7CF6"/>
    <w:rsid w:val="00CC60E6"/>
    <w:rsid w:val="00CE5D6B"/>
    <w:rsid w:val="00CF377D"/>
    <w:rsid w:val="00D0447F"/>
    <w:rsid w:val="00D31CE7"/>
    <w:rsid w:val="00D4637B"/>
    <w:rsid w:val="00D5445E"/>
    <w:rsid w:val="00D64504"/>
    <w:rsid w:val="00D75F8B"/>
    <w:rsid w:val="00D77D19"/>
    <w:rsid w:val="00D942C9"/>
    <w:rsid w:val="00D95091"/>
    <w:rsid w:val="00DB684C"/>
    <w:rsid w:val="00DF1EA3"/>
    <w:rsid w:val="00DF4655"/>
    <w:rsid w:val="00DF73A8"/>
    <w:rsid w:val="00E0378A"/>
    <w:rsid w:val="00E15E19"/>
    <w:rsid w:val="00E212C4"/>
    <w:rsid w:val="00E22765"/>
    <w:rsid w:val="00E3021D"/>
    <w:rsid w:val="00E33EC8"/>
    <w:rsid w:val="00E41068"/>
    <w:rsid w:val="00E84D59"/>
    <w:rsid w:val="00EB4528"/>
    <w:rsid w:val="00EB5035"/>
    <w:rsid w:val="00ED37FE"/>
    <w:rsid w:val="00EF1265"/>
    <w:rsid w:val="00F45192"/>
    <w:rsid w:val="00F54C72"/>
    <w:rsid w:val="00F55070"/>
    <w:rsid w:val="00F724A0"/>
    <w:rsid w:val="00F913E1"/>
    <w:rsid w:val="00F94441"/>
    <w:rsid w:val="00FA3FA6"/>
    <w:rsid w:val="00FA46AE"/>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martTagType w:namespaceuri="urn:schemas-microsoft-com:office:smarttags" w:name="City"/>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0909B0"/>
    <w:pPr>
      <w:spacing w:before="100" w:beforeAutospacing="1" w:after="100" w:afterAutospacing="1"/>
    </w:pPr>
    <w:rPr>
      <w:rFonts w:ascii="Times New Roman" w:hAnsi="Times New Roman"/>
      <w:sz w:val="24"/>
      <w:szCs w:val="24"/>
    </w:rPr>
  </w:style>
  <w:style w:type="paragraph" w:customStyle="1" w:styleId="subparagrapha">
    <w:name w:val="subparagrapha"/>
    <w:basedOn w:val="Normal"/>
    <w:rsid w:val="000909B0"/>
    <w:pPr>
      <w:spacing w:before="100" w:beforeAutospacing="1" w:after="100" w:afterAutospacing="1"/>
    </w:pPr>
    <w:rPr>
      <w:rFonts w:ascii="Times New Roman" w:hAnsi="Times New Roman"/>
      <w:sz w:val="24"/>
      <w:szCs w:val="24"/>
    </w:rPr>
  </w:style>
  <w:style w:type="character" w:styleId="Emphasis">
    <w:name w:val="Emphasis"/>
    <w:basedOn w:val="DefaultParagraphFont"/>
    <w:qFormat/>
    <w:rsid w:val="000909B0"/>
    <w:rPr>
      <w:i/>
      <w:iCs/>
    </w:rPr>
  </w:style>
  <w:style w:type="paragraph" w:customStyle="1" w:styleId="clausei">
    <w:name w:val="clausei"/>
    <w:basedOn w:val="Normal"/>
    <w:rsid w:val="000909B0"/>
    <w:pPr>
      <w:spacing w:before="100" w:beforeAutospacing="1" w:after="100" w:afterAutospacing="1"/>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3" Type="http://schemas.openxmlformats.org/officeDocument/2006/relationships/settings" Target="settings.xml"/><Relationship Id="rId7" Type="http://schemas.openxmlformats.org/officeDocument/2006/relationships/hyperlink" Target="https://www.englishspanishteks.net/files/standards/TEKS/ELAR_TEKS_K-12.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2122</Words>
  <Characters>12101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14195</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118schreibera</cp:lastModifiedBy>
  <cp:revision>2</cp:revision>
  <cp:lastPrinted>2009-08-07T16:29:00Z</cp:lastPrinted>
  <dcterms:created xsi:type="dcterms:W3CDTF">2010-05-03T15:29:00Z</dcterms:created>
  <dcterms:modified xsi:type="dcterms:W3CDTF">2010-05-03T15:29:00Z</dcterms:modified>
</cp:coreProperties>
</file>